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864D" w14:textId="7CCCBEE6" w:rsidR="00A854FF" w:rsidRDefault="00A854FF" w:rsidP="00177293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00E161C8" w:rsidRPr="00E161C8">
        <w:rPr>
          <w:i/>
          <w:iCs/>
          <w:color w:val="000000"/>
          <w:shd w:val="clear" w:color="auto" w:fill="FFFF00"/>
          <w:lang w:val="en-GB"/>
        </w:rPr>
        <w:t xml:space="preserve"> </w:t>
      </w:r>
      <w:r w:rsidR="00E161C8" w:rsidRP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When edits are complete, convert this document to a PDF, following the guidelines available in </w:t>
      </w:r>
      <w:hyperlink r:id="rId11" w:tgtFrame="_blank" w:history="1">
        <w:r w:rsidR="00E161C8" w:rsidRPr="00E161C8">
          <w:rPr>
            <w:rStyle w:val="Hyperlink"/>
            <w:rFonts w:ascii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00E161C8" w:rsidRPr="00E161C8">
        <w:rPr>
          <w:rFonts w:ascii="Times New Roman" w:hAnsi="Times New Roman" w:cs="Times New Roman"/>
          <w:i/>
          <w:iCs/>
          <w:highlight w:val="yellow"/>
          <w:lang w:val="en-GB"/>
        </w:rPr>
        <w:t xml:space="preserve"> (published September 2016).</w:t>
      </w:r>
    </w:p>
    <w:p w14:paraId="4AE17A0D" w14:textId="4BB971ED" w:rsidR="0010588A" w:rsidRDefault="0010588A" w:rsidP="008811A7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For this section, one or multiple documents can be submitted under this subheading. </w:t>
      </w:r>
      <w:r w:rsidR="00D53993">
        <w:rPr>
          <w:rFonts w:ascii="Times New Roman" w:hAnsi="Times New Roman" w:cs="Times New Roman"/>
          <w:i/>
          <w:iCs/>
          <w:highlight w:val="yellow"/>
        </w:rPr>
        <w:t xml:space="preserve">If more than 1 facility is provided, </w:t>
      </w:r>
      <w:r w:rsidR="00A46DBF">
        <w:rPr>
          <w:rFonts w:ascii="Times New Roman" w:hAnsi="Times New Roman" w:cs="Times New Roman"/>
          <w:i/>
          <w:iCs/>
          <w:highlight w:val="yellow"/>
        </w:rPr>
        <w:t>document(s) may be provided per facility.</w:t>
      </w:r>
      <w:r w:rsidR="008811A7">
        <w:rPr>
          <w:rFonts w:ascii="Times New Roman" w:hAnsi="Times New Roman" w:cs="Times New Roman"/>
          <w:i/>
          <w:iCs/>
          <w:highlight w:val="yellow"/>
        </w:rPr>
        <w:t xml:space="preserve"> Reviewer preference is to minimize the number of documents with identical content, so c</w:t>
      </w:r>
      <w:r w:rsidR="002F796B">
        <w:rPr>
          <w:rFonts w:ascii="Times New Roman" w:hAnsi="Times New Roman" w:cs="Times New Roman"/>
          <w:i/>
          <w:iCs/>
          <w:highlight w:val="yellow"/>
        </w:rPr>
        <w:t>onsider splitting the document into separate subsections</w:t>
      </w:r>
      <w:r w:rsidR="007E02F9">
        <w:rPr>
          <w:rFonts w:ascii="Times New Roman" w:hAnsi="Times New Roman" w:cs="Times New Roman"/>
          <w:i/>
          <w:iCs/>
          <w:highlight w:val="yellow"/>
        </w:rPr>
        <w:t xml:space="preserve"> only</w:t>
      </w:r>
      <w:r w:rsidR="002F796B">
        <w:rPr>
          <w:rFonts w:ascii="Times New Roman" w:hAnsi="Times New Roman" w:cs="Times New Roman"/>
          <w:i/>
          <w:iCs/>
          <w:highlight w:val="yellow"/>
        </w:rPr>
        <w:t xml:space="preserve"> if the </w:t>
      </w:r>
      <w:r w:rsidR="000818DD">
        <w:rPr>
          <w:rFonts w:ascii="Times New Roman" w:hAnsi="Times New Roman" w:cs="Times New Roman"/>
          <w:i/>
          <w:iCs/>
          <w:highlight w:val="yellow"/>
        </w:rPr>
        <w:t xml:space="preserve">resultant PDF is too large, or to increase </w:t>
      </w:r>
      <w:r w:rsidR="00D021A6">
        <w:rPr>
          <w:rFonts w:ascii="Times New Roman" w:hAnsi="Times New Roman" w:cs="Times New Roman"/>
          <w:i/>
          <w:iCs/>
          <w:highlight w:val="yellow"/>
        </w:rPr>
        <w:t>reviewer comprehension.</w:t>
      </w:r>
    </w:p>
    <w:p w14:paraId="3307774F" w14:textId="0350F1D5" w:rsidR="00D021A6" w:rsidRDefault="00D021A6" w:rsidP="0010588A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For documents larger than 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5 pages, it is a good idea to include a </w:t>
      </w:r>
      <w:r w:rsidR="007A4696">
        <w:rPr>
          <w:rFonts w:ascii="Times New Roman" w:hAnsi="Times New Roman" w:cs="Times New Roman"/>
          <w:i/>
          <w:iCs/>
          <w:highlight w:val="yellow"/>
        </w:rPr>
        <w:t xml:space="preserve">hyperlinked </w:t>
      </w:r>
      <w:r w:rsidR="00D70AF1">
        <w:rPr>
          <w:rFonts w:ascii="Times New Roman" w:hAnsi="Times New Roman" w:cs="Times New Roman"/>
          <w:i/>
          <w:iCs/>
          <w:highlight w:val="yellow"/>
        </w:rPr>
        <w:t>table of contents, and list</w:t>
      </w:r>
      <w:r w:rsidR="001370CB">
        <w:rPr>
          <w:rFonts w:ascii="Times New Roman" w:hAnsi="Times New Roman" w:cs="Times New Roman"/>
          <w:i/>
          <w:iCs/>
          <w:highlight w:val="yellow"/>
        </w:rPr>
        <w:t>s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 of tables</w:t>
      </w:r>
      <w:r w:rsidR="001370CB">
        <w:rPr>
          <w:rFonts w:ascii="Times New Roman" w:hAnsi="Times New Roman" w:cs="Times New Roman"/>
          <w:i/>
          <w:iCs/>
          <w:highlight w:val="yellow"/>
        </w:rPr>
        <w:t xml:space="preserve">, </w:t>
      </w:r>
      <w:r w:rsidR="00D70AF1">
        <w:rPr>
          <w:rFonts w:ascii="Times New Roman" w:hAnsi="Times New Roman" w:cs="Times New Roman"/>
          <w:i/>
          <w:iCs/>
          <w:highlight w:val="yellow"/>
        </w:rPr>
        <w:t>figures</w:t>
      </w:r>
      <w:r w:rsidR="001370CB">
        <w:rPr>
          <w:rFonts w:ascii="Times New Roman" w:hAnsi="Times New Roman" w:cs="Times New Roman"/>
          <w:i/>
          <w:iCs/>
          <w:highlight w:val="yellow"/>
        </w:rPr>
        <w:t>, and abbreviations</w:t>
      </w:r>
      <w:r w:rsidR="00D70AF1">
        <w:rPr>
          <w:rFonts w:ascii="Times New Roman" w:hAnsi="Times New Roman" w:cs="Times New Roman"/>
          <w:i/>
          <w:iCs/>
          <w:highlight w:val="yellow"/>
        </w:rPr>
        <w:t xml:space="preserve"> if </w:t>
      </w:r>
      <w:r w:rsidR="00F27FD0">
        <w:rPr>
          <w:rFonts w:ascii="Times New Roman" w:hAnsi="Times New Roman" w:cs="Times New Roman"/>
          <w:i/>
          <w:iCs/>
          <w:highlight w:val="yellow"/>
        </w:rPr>
        <w:t>necessary.</w:t>
      </w:r>
    </w:p>
    <w:p w14:paraId="35C5529C" w14:textId="70CFD50A" w:rsidR="00177293" w:rsidRPr="006D6815" w:rsidRDefault="0054770F" w:rsidP="006D6815">
      <w:pPr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highlight w:val="yellow"/>
        </w:rPr>
        <w:t>For general guidance</w:t>
      </w:r>
      <w:r w:rsidR="00762C9F">
        <w:rPr>
          <w:rFonts w:ascii="Times New Roman" w:hAnsi="Times New Roman" w:cs="Times New Roman"/>
          <w:i/>
          <w:iCs/>
          <w:highlight w:val="yellow"/>
        </w:rPr>
        <w:t xml:space="preserve"> on the Quality sections of the eCTD</w:t>
      </w:r>
      <w:r>
        <w:rPr>
          <w:rFonts w:ascii="Times New Roman" w:hAnsi="Times New Roman" w:cs="Times New Roman"/>
          <w:i/>
          <w:iCs/>
          <w:highlight w:val="yellow"/>
        </w:rPr>
        <w:t xml:space="preserve">, please refer to </w:t>
      </w:r>
      <w:hyperlink r:id="rId12" w:history="1">
        <w:r w:rsidR="002A61F6" w:rsidRPr="009B3F53">
          <w:rPr>
            <w:rStyle w:val="Hyperlink"/>
            <w:rFonts w:ascii="Times New Roman" w:hAnsi="Times New Roman" w:cs="Times New Roman"/>
            <w:i/>
            <w:iCs/>
            <w:highlight w:val="yellow"/>
          </w:rPr>
          <w:t xml:space="preserve">ICH </w:t>
        </w:r>
        <w:r w:rsidR="00A903FB" w:rsidRPr="009B3F53">
          <w:rPr>
            <w:rStyle w:val="Hyperlink"/>
            <w:rFonts w:ascii="Times New Roman" w:hAnsi="Times New Roman" w:cs="Times New Roman"/>
            <w:i/>
            <w:iCs/>
            <w:highlight w:val="yellow"/>
          </w:rPr>
          <w:t>M4Q(R1) CTD on Quality</w:t>
        </w:r>
      </w:hyperlink>
      <w:r w:rsidR="00A903FB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AD1C9E" w:rsidRPr="008470F5">
        <w:rPr>
          <w:rFonts w:ascii="Times New Roman" w:hAnsi="Times New Roman" w:cs="Times New Roman"/>
          <w:i/>
          <w:iCs/>
          <w:highlight w:val="yellow"/>
        </w:rPr>
        <w:t>For</w:t>
      </w:r>
      <w:r w:rsidR="000C0CD8">
        <w:rPr>
          <w:rFonts w:ascii="Times New Roman" w:hAnsi="Times New Roman" w:cs="Times New Roman"/>
          <w:i/>
          <w:iCs/>
          <w:highlight w:val="yellow"/>
        </w:rPr>
        <w:t xml:space="preserve"> more guidance on</w:t>
      </w:r>
      <w:r w:rsidR="00AD1C9E" w:rsidRPr="008470F5">
        <w:rPr>
          <w:rFonts w:ascii="Times New Roman" w:hAnsi="Times New Roman" w:cs="Times New Roman"/>
          <w:i/>
          <w:iCs/>
          <w:highlight w:val="yellow"/>
        </w:rPr>
        <w:t xml:space="preserve"> gene therapy products, see </w:t>
      </w:r>
      <w:hyperlink r:id="rId13" w:history="1">
        <w:r w:rsidR="00AD1C9E" w:rsidRPr="000C0CD8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754359">
        <w:rPr>
          <w:rFonts w:ascii="Times New Roman" w:hAnsi="Times New Roman" w:cs="Times New Roman"/>
          <w:i/>
          <w:iCs/>
        </w:rPr>
        <w:t>.</w:t>
      </w:r>
      <w:r w:rsidR="00E018F1">
        <w:rPr>
          <w:rFonts w:ascii="Times New Roman" w:hAnsi="Times New Roman" w:cs="Times New Roman"/>
          <w:i/>
          <w:iCs/>
        </w:rPr>
        <w:t xml:space="preserve"> </w:t>
      </w:r>
    </w:p>
    <w:p w14:paraId="6DFEF932" w14:textId="56BC7E28" w:rsidR="00177293" w:rsidRDefault="00B74228" w:rsidP="00086B86">
      <w:pPr>
        <w:pStyle w:val="Heading3"/>
      </w:pPr>
      <w:r>
        <w:t>3.2.</w:t>
      </w:r>
      <w:r w:rsidR="003272AA">
        <w:t>A</w:t>
      </w:r>
      <w:r>
        <w:t>.1</w:t>
      </w:r>
      <w:r w:rsidR="00177293" w:rsidRPr="00086B86">
        <w:t xml:space="preserve">. </w:t>
      </w:r>
      <w:r w:rsidR="003272AA">
        <w:t>Facilities and Equipment</w:t>
      </w:r>
    </w:p>
    <w:p w14:paraId="7E87789B" w14:textId="37C29EC3" w:rsidR="00020597" w:rsidRDefault="000C690B" w:rsidP="00D64805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 xml:space="preserve">Facility information </w:t>
      </w:r>
      <w:r w:rsidR="00DB4397">
        <w:rPr>
          <w:rFonts w:ascii="Times New Roman" w:hAnsi="Times New Roman" w:cs="Times New Roman"/>
          <w:i/>
          <w:iCs/>
          <w:highlight w:val="yellow"/>
        </w:rPr>
        <w:t xml:space="preserve">should include a diagram illustrating the manufacturing flow of the manufacturing areas, </w:t>
      </w:r>
      <w:r w:rsidR="00545605">
        <w:rPr>
          <w:rFonts w:ascii="Times New Roman" w:hAnsi="Times New Roman" w:cs="Times New Roman"/>
          <w:i/>
          <w:iCs/>
          <w:highlight w:val="yellow"/>
        </w:rPr>
        <w:t xml:space="preserve">and </w:t>
      </w:r>
      <w:r w:rsidR="00020597">
        <w:rPr>
          <w:rFonts w:ascii="Times New Roman" w:hAnsi="Times New Roman" w:cs="Times New Roman"/>
          <w:i/>
          <w:iCs/>
          <w:highlight w:val="yellow"/>
        </w:rPr>
        <w:t>a summary of product contact equipment</w:t>
      </w:r>
      <w:r w:rsidR="00545605">
        <w:rPr>
          <w:rFonts w:ascii="Times New Roman" w:hAnsi="Times New Roman" w:cs="Times New Roman"/>
          <w:i/>
          <w:iCs/>
          <w:highlight w:val="yellow"/>
        </w:rPr>
        <w:t xml:space="preserve">. Discuss any procedures or design features </w:t>
      </w:r>
      <w:r w:rsidR="003B05BC">
        <w:rPr>
          <w:rFonts w:ascii="Times New Roman" w:hAnsi="Times New Roman" w:cs="Times New Roman"/>
          <w:i/>
          <w:iCs/>
          <w:highlight w:val="yellow"/>
        </w:rPr>
        <w:t>to prevent contamination or cross-contamination, especially if other developmental or approved products are manipulated in the area.</w:t>
      </w:r>
    </w:p>
    <w:p w14:paraId="51DCF32D" w14:textId="59759938" w:rsidR="00160E60" w:rsidRDefault="00E259FB" w:rsidP="00D64805">
      <w:p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Include a description</w:t>
      </w:r>
      <w:r w:rsidR="00150D51">
        <w:rPr>
          <w:rFonts w:ascii="Times New Roman" w:hAnsi="Times New Roman" w:cs="Times New Roman"/>
          <w:i/>
          <w:iCs/>
          <w:highlight w:val="yellow"/>
        </w:rPr>
        <w:t xml:space="preserve"> and summary</w:t>
      </w:r>
      <w:r>
        <w:rPr>
          <w:rFonts w:ascii="Times New Roman" w:hAnsi="Times New Roman" w:cs="Times New Roman"/>
          <w:i/>
          <w:iCs/>
          <w:highlight w:val="yellow"/>
        </w:rPr>
        <w:t xml:space="preserve"> of your Quality Unit</w:t>
      </w:r>
      <w:r w:rsidR="00E018F1">
        <w:rPr>
          <w:rFonts w:ascii="Times New Roman" w:hAnsi="Times New Roman" w:cs="Times New Roman"/>
          <w:i/>
          <w:iCs/>
          <w:highlight w:val="yellow"/>
        </w:rPr>
        <w:t>,</w:t>
      </w:r>
      <w:r>
        <w:rPr>
          <w:rFonts w:ascii="Times New Roman" w:hAnsi="Times New Roman" w:cs="Times New Roman"/>
          <w:i/>
          <w:iCs/>
          <w:highlight w:val="yellow"/>
        </w:rPr>
        <w:t xml:space="preserve"> who duties </w:t>
      </w:r>
      <w:r w:rsidR="00CC7DEA">
        <w:rPr>
          <w:rFonts w:ascii="Times New Roman" w:hAnsi="Times New Roman" w:cs="Times New Roman"/>
          <w:i/>
          <w:iCs/>
          <w:highlight w:val="yellow"/>
        </w:rPr>
        <w:t>pe</w:t>
      </w:r>
      <w:r w:rsidR="00CC7DEA" w:rsidRPr="00CC7DEA">
        <w:rPr>
          <w:rFonts w:ascii="Times New Roman" w:hAnsi="Times New Roman" w:cs="Times New Roman"/>
          <w:i/>
          <w:iCs/>
          <w:highlight w:val="yellow"/>
        </w:rPr>
        <w:t xml:space="preserve">r </w:t>
      </w:r>
      <w:hyperlink r:id="rId14" w:history="1">
        <w:r w:rsidR="00CC7DEA" w:rsidRPr="00CC7DEA">
          <w:rPr>
            <w:rStyle w:val="Hyperlink"/>
            <w:rFonts w:ascii="Times New Roman" w:hAnsi="Times New Roman" w:cs="Times New Roman"/>
            <w:i/>
            <w:iCs/>
            <w:highlight w:val="yellow"/>
            <w:shd w:val="clear" w:color="auto" w:fill="FFFFFF"/>
          </w:rPr>
          <w:t>21 CFR 211.22</w:t>
        </w:r>
      </w:hyperlink>
      <w:r w:rsidR="00CC7DEA" w:rsidRPr="00CC7DEA">
        <w:rPr>
          <w:rFonts w:ascii="Times New Roman" w:hAnsi="Times New Roman" w:cs="Times New Roman"/>
          <w:i/>
          <w:iCs/>
          <w:highlight w:val="yellow"/>
        </w:rPr>
        <w:t xml:space="preserve"> </w:t>
      </w:r>
      <w:r>
        <w:rPr>
          <w:rFonts w:ascii="Times New Roman" w:hAnsi="Times New Roman" w:cs="Times New Roman"/>
          <w:i/>
          <w:iCs/>
          <w:highlight w:val="yellow"/>
        </w:rPr>
        <w:t>should include</w:t>
      </w:r>
      <w:r w:rsidR="00160E60">
        <w:rPr>
          <w:rFonts w:ascii="Times New Roman" w:hAnsi="Times New Roman" w:cs="Times New Roman"/>
          <w:i/>
          <w:iCs/>
          <w:highlight w:val="yellow"/>
        </w:rPr>
        <w:t>:</w:t>
      </w:r>
    </w:p>
    <w:p w14:paraId="2E1A1E36" w14:textId="0C8DB32A" w:rsidR="00E259FB" w:rsidRDefault="00160E60" w:rsidP="00160E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E</w:t>
      </w:r>
      <w:r w:rsidR="00E259FB" w:rsidRPr="00160E60">
        <w:rPr>
          <w:rFonts w:ascii="Times New Roman" w:hAnsi="Times New Roman" w:cs="Times New Roman"/>
          <w:i/>
          <w:iCs/>
          <w:highlight w:val="yellow"/>
        </w:rPr>
        <w:t>stablishing procedures to qualify reagents and critical materials</w:t>
      </w:r>
    </w:p>
    <w:p w14:paraId="479C156F" w14:textId="6DEAC916" w:rsidR="00160E60" w:rsidRDefault="00160E60" w:rsidP="00160E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Prevention of contaimination and product mix-ups</w:t>
      </w:r>
    </w:p>
    <w:p w14:paraId="73ABF7DD" w14:textId="7B0A27DD" w:rsidR="00160E60" w:rsidRDefault="008E1C84" w:rsidP="00160E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Investigate lot failures, out-of-specification results</w:t>
      </w:r>
    </w:p>
    <w:p w14:paraId="03FBAA79" w14:textId="0D18C3D2" w:rsidR="008E1C84" w:rsidRDefault="008E1C84" w:rsidP="00160E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Implement corrective actions</w:t>
      </w:r>
    </w:p>
    <w:p w14:paraId="37117293" w14:textId="015942AE" w:rsidR="006D6815" w:rsidRPr="00E018F1" w:rsidRDefault="006D6815" w:rsidP="00E018F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iCs/>
          <w:highlight w:val="yellow"/>
        </w:rPr>
      </w:pPr>
      <w:r>
        <w:rPr>
          <w:rFonts w:ascii="Times New Roman" w:hAnsi="Times New Roman" w:cs="Times New Roman"/>
          <w:i/>
          <w:iCs/>
          <w:highlight w:val="yellow"/>
        </w:rPr>
        <w:t>Maintain separate oversight from the manufacturing unit</w:t>
      </w:r>
    </w:p>
    <w:p w14:paraId="33537B46" w14:textId="3B89BCBB" w:rsidR="00DB4397" w:rsidRPr="008729AC" w:rsidRDefault="00DB4397" w:rsidP="00D64805">
      <w:pPr>
        <w:rPr>
          <w:rFonts w:ascii="Times New Roman" w:hAnsi="Times New Roman" w:cs="Times New Roman"/>
          <w:i/>
          <w:iCs/>
          <w:highlight w:val="yellow"/>
        </w:rPr>
      </w:pPr>
      <w:r w:rsidRPr="008729AC">
        <w:rPr>
          <w:rFonts w:ascii="Times New Roman" w:hAnsi="Times New Roman" w:cs="Times New Roman"/>
          <w:i/>
          <w:iCs/>
          <w:highlight w:val="yellow"/>
        </w:rPr>
        <w:t>This information may be cross-referenced to other regulatory files.</w:t>
      </w:r>
    </w:p>
    <w:p w14:paraId="031F35E9" w14:textId="4D116894" w:rsidR="0065644A" w:rsidRPr="008729AC" w:rsidRDefault="0065644A" w:rsidP="00D64805">
      <w:pPr>
        <w:rPr>
          <w:rFonts w:ascii="Times New Roman" w:hAnsi="Times New Roman" w:cs="Times New Roman"/>
          <w:i/>
          <w:iCs/>
          <w:highlight w:val="yellow"/>
        </w:rPr>
      </w:pPr>
      <w:r w:rsidRPr="008729AC">
        <w:rPr>
          <w:rFonts w:ascii="Times New Roman" w:hAnsi="Times New Roman" w:cs="Times New Roman"/>
          <w:i/>
          <w:iCs/>
          <w:highlight w:val="yellow"/>
        </w:rPr>
        <w:t xml:space="preserve">Additional information on quality systems can be found in </w:t>
      </w:r>
      <w:hyperlink r:id="rId15" w:history="1">
        <w:r w:rsidRPr="007D33C5">
          <w:rPr>
            <w:rStyle w:val="Hyperlink"/>
            <w:rFonts w:ascii="Times New Roman" w:hAnsi="Times New Roman" w:cs="Times New Roman"/>
            <w:i/>
            <w:iCs/>
            <w:highlight w:val="yellow"/>
          </w:rPr>
          <w:t>CGMP for Phase 1 Investigational Drugs</w:t>
        </w:r>
      </w:hyperlink>
      <w:r w:rsidR="007D33C5">
        <w:rPr>
          <w:rFonts w:ascii="Times New Roman" w:hAnsi="Times New Roman" w:cs="Times New Roman"/>
          <w:i/>
          <w:iCs/>
          <w:highlight w:val="yellow"/>
        </w:rPr>
        <w:t xml:space="preserve"> (Jul 2008),</w:t>
      </w:r>
      <w:r w:rsidRPr="008729AC">
        <w:rPr>
          <w:rFonts w:ascii="Times New Roman" w:hAnsi="Times New Roman" w:cs="Times New Roman"/>
          <w:i/>
          <w:iCs/>
          <w:highlight w:val="yellow"/>
        </w:rPr>
        <w:t xml:space="preserve"> </w:t>
      </w:r>
      <w:hyperlink r:id="rId16" w:history="1">
        <w:r w:rsidRPr="009A03AA">
          <w:rPr>
            <w:rStyle w:val="Hyperlink"/>
            <w:rFonts w:ascii="Times New Roman" w:hAnsi="Times New Roman" w:cs="Times New Roman"/>
            <w:i/>
            <w:iCs/>
            <w:highlight w:val="yellow"/>
          </w:rPr>
          <w:t>Quality Systems Approach to Pharmaceutical CGMP Regulations</w:t>
        </w:r>
      </w:hyperlink>
      <w:r w:rsidR="009A03AA">
        <w:rPr>
          <w:rFonts w:ascii="Times New Roman" w:hAnsi="Times New Roman" w:cs="Times New Roman"/>
          <w:i/>
          <w:iCs/>
          <w:highlight w:val="yellow"/>
        </w:rPr>
        <w:t xml:space="preserve"> (Sep 2006)</w:t>
      </w:r>
      <w:r w:rsidRPr="008729AC">
        <w:rPr>
          <w:rFonts w:ascii="Times New Roman" w:hAnsi="Times New Roman" w:cs="Times New Roman"/>
          <w:i/>
          <w:iCs/>
          <w:highlight w:val="yellow"/>
        </w:rPr>
        <w:t xml:space="preserve">, and </w:t>
      </w:r>
      <w:hyperlink r:id="rId17" w:history="1">
        <w:r w:rsidRPr="00DD4E88">
          <w:rPr>
            <w:rStyle w:val="Hyperlink"/>
            <w:rFonts w:ascii="Times New Roman" w:hAnsi="Times New Roman" w:cs="Times New Roman"/>
            <w:i/>
            <w:iCs/>
            <w:highlight w:val="yellow"/>
          </w:rPr>
          <w:t>Process Validation: General Principles and Practices</w:t>
        </w:r>
      </w:hyperlink>
      <w:r w:rsidR="00DD4E88">
        <w:rPr>
          <w:rFonts w:ascii="Times New Roman" w:hAnsi="Times New Roman" w:cs="Times New Roman"/>
          <w:i/>
          <w:iCs/>
          <w:highlight w:val="yellow"/>
        </w:rPr>
        <w:t xml:space="preserve"> (Jan 2011).</w:t>
      </w:r>
    </w:p>
    <w:sectPr w:rsidR="0065644A" w:rsidRPr="008729AC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9FCE" w14:textId="77777777" w:rsidR="00997DEC" w:rsidRDefault="00997DEC" w:rsidP="0074263B">
      <w:pPr>
        <w:spacing w:after="0" w:line="240" w:lineRule="auto"/>
      </w:pPr>
      <w:r>
        <w:separator/>
      </w:r>
    </w:p>
  </w:endnote>
  <w:endnote w:type="continuationSeparator" w:id="0">
    <w:p w14:paraId="5D726F79" w14:textId="77777777" w:rsidR="00997DEC" w:rsidRDefault="00997DEC" w:rsidP="0074263B">
      <w:pPr>
        <w:spacing w:after="0" w:line="240" w:lineRule="auto"/>
      </w:pPr>
      <w:r>
        <w:continuationSeparator/>
      </w:r>
    </w:p>
  </w:endnote>
  <w:endnote w:type="continuationNotice" w:id="1">
    <w:p w14:paraId="3EED0692" w14:textId="77777777" w:rsidR="00997DEC" w:rsidRDefault="00997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4EF8C81D" w:rsidR="0074263B" w:rsidRDefault="0074263B" w:rsidP="0074263B">
    <w:pPr>
      <w:pStyle w:val="Footer"/>
      <w:ind w:right="360"/>
    </w:pPr>
    <w:r>
      <w:t>Investigational New Drug No. XXXXX</w:t>
    </w:r>
    <w:r>
      <w:ptab w:relativeTo="margin" w:alignment="right" w:leader="none"/>
    </w:r>
    <w:r>
      <w:t xml:space="preserve">Module </w:t>
    </w:r>
    <w:r w:rsidR="00E161C8">
      <w:t>3</w:t>
    </w:r>
    <w:r>
      <w:t>.</w:t>
    </w:r>
    <w:r w:rsidR="00E161C8">
      <w:t>2</w:t>
    </w:r>
    <w:r w:rsidR="00DD142A">
      <w:t>.</w:t>
    </w:r>
    <w:r w:rsidR="003272AA">
      <w:t>A</w:t>
    </w:r>
    <w:r w:rsidR="00E161C8">
      <w:t>.1</w:t>
    </w:r>
    <w: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C3BA" w14:textId="77777777" w:rsidR="00997DEC" w:rsidRDefault="00997DEC" w:rsidP="0074263B">
      <w:pPr>
        <w:spacing w:after="0" w:line="240" w:lineRule="auto"/>
      </w:pPr>
      <w:r>
        <w:separator/>
      </w:r>
    </w:p>
  </w:footnote>
  <w:footnote w:type="continuationSeparator" w:id="0">
    <w:p w14:paraId="2FE57622" w14:textId="77777777" w:rsidR="00997DEC" w:rsidRDefault="00997DEC" w:rsidP="0074263B">
      <w:pPr>
        <w:spacing w:after="0" w:line="240" w:lineRule="auto"/>
      </w:pPr>
      <w:r>
        <w:continuationSeparator/>
      </w:r>
    </w:p>
  </w:footnote>
  <w:footnote w:type="continuationNotice" w:id="1">
    <w:p w14:paraId="231B2F88" w14:textId="77777777" w:rsidR="00997DEC" w:rsidRDefault="00997D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CA3"/>
    <w:multiLevelType w:val="hybridMultilevel"/>
    <w:tmpl w:val="B35C469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3CB35A1"/>
    <w:multiLevelType w:val="hybridMultilevel"/>
    <w:tmpl w:val="5E60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95EF3"/>
    <w:multiLevelType w:val="hybridMultilevel"/>
    <w:tmpl w:val="D79C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5"/>
  </w:num>
  <w:num w:numId="2" w16cid:durableId="576282963">
    <w:abstractNumId w:val="6"/>
  </w:num>
  <w:num w:numId="3" w16cid:durableId="1460956212">
    <w:abstractNumId w:val="4"/>
  </w:num>
  <w:num w:numId="4" w16cid:durableId="1234900581">
    <w:abstractNumId w:val="2"/>
  </w:num>
  <w:num w:numId="5" w16cid:durableId="1543244095">
    <w:abstractNumId w:val="3"/>
  </w:num>
  <w:num w:numId="6" w16cid:durableId="1038046067">
    <w:abstractNumId w:val="1"/>
  </w:num>
  <w:num w:numId="7" w16cid:durableId="105828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0687"/>
    <w:rsid w:val="00003126"/>
    <w:rsid w:val="000075E1"/>
    <w:rsid w:val="00020597"/>
    <w:rsid w:val="00033AE7"/>
    <w:rsid w:val="0006172D"/>
    <w:rsid w:val="0006194B"/>
    <w:rsid w:val="00075AE0"/>
    <w:rsid w:val="000818DD"/>
    <w:rsid w:val="00086B86"/>
    <w:rsid w:val="000959DF"/>
    <w:rsid w:val="000A637B"/>
    <w:rsid w:val="000C0CD8"/>
    <w:rsid w:val="000C690B"/>
    <w:rsid w:val="000C702B"/>
    <w:rsid w:val="000E15C9"/>
    <w:rsid w:val="000E1944"/>
    <w:rsid w:val="000E3AF8"/>
    <w:rsid w:val="000F4B30"/>
    <w:rsid w:val="000F6244"/>
    <w:rsid w:val="00103795"/>
    <w:rsid w:val="0010588A"/>
    <w:rsid w:val="001065FD"/>
    <w:rsid w:val="00113C09"/>
    <w:rsid w:val="00125C7D"/>
    <w:rsid w:val="001370CB"/>
    <w:rsid w:val="001442E2"/>
    <w:rsid w:val="00145963"/>
    <w:rsid w:val="00150D51"/>
    <w:rsid w:val="00160E60"/>
    <w:rsid w:val="0017464D"/>
    <w:rsid w:val="00177293"/>
    <w:rsid w:val="00185165"/>
    <w:rsid w:val="001A1359"/>
    <w:rsid w:val="001C1B3E"/>
    <w:rsid w:val="001D12B4"/>
    <w:rsid w:val="001D4983"/>
    <w:rsid w:val="00202E54"/>
    <w:rsid w:val="00211CE5"/>
    <w:rsid w:val="0021666B"/>
    <w:rsid w:val="0022662F"/>
    <w:rsid w:val="002351F6"/>
    <w:rsid w:val="0023699D"/>
    <w:rsid w:val="00247F1A"/>
    <w:rsid w:val="00253A47"/>
    <w:rsid w:val="00254128"/>
    <w:rsid w:val="002648D4"/>
    <w:rsid w:val="00270B92"/>
    <w:rsid w:val="002A58DD"/>
    <w:rsid w:val="002A61F6"/>
    <w:rsid w:val="002B5F61"/>
    <w:rsid w:val="002C29F5"/>
    <w:rsid w:val="002C43B8"/>
    <w:rsid w:val="002E385B"/>
    <w:rsid w:val="002E65A1"/>
    <w:rsid w:val="002F0D08"/>
    <w:rsid w:val="002F796B"/>
    <w:rsid w:val="00304590"/>
    <w:rsid w:val="00311C5D"/>
    <w:rsid w:val="00316009"/>
    <w:rsid w:val="00321F41"/>
    <w:rsid w:val="0032309F"/>
    <w:rsid w:val="003272AA"/>
    <w:rsid w:val="003303A0"/>
    <w:rsid w:val="003310AD"/>
    <w:rsid w:val="00331400"/>
    <w:rsid w:val="003377DC"/>
    <w:rsid w:val="00340628"/>
    <w:rsid w:val="00341102"/>
    <w:rsid w:val="00342732"/>
    <w:rsid w:val="0034629C"/>
    <w:rsid w:val="00355354"/>
    <w:rsid w:val="00374394"/>
    <w:rsid w:val="00390A37"/>
    <w:rsid w:val="003921CD"/>
    <w:rsid w:val="00395596"/>
    <w:rsid w:val="003962B0"/>
    <w:rsid w:val="003A2D65"/>
    <w:rsid w:val="003A4D15"/>
    <w:rsid w:val="003B05BC"/>
    <w:rsid w:val="003B276C"/>
    <w:rsid w:val="003B4F79"/>
    <w:rsid w:val="003C28F0"/>
    <w:rsid w:val="003C29B4"/>
    <w:rsid w:val="003C4CB5"/>
    <w:rsid w:val="003D1649"/>
    <w:rsid w:val="003D6247"/>
    <w:rsid w:val="003E5B94"/>
    <w:rsid w:val="003F0255"/>
    <w:rsid w:val="003F23C9"/>
    <w:rsid w:val="003F617F"/>
    <w:rsid w:val="00411719"/>
    <w:rsid w:val="00414E29"/>
    <w:rsid w:val="00415584"/>
    <w:rsid w:val="00422A1E"/>
    <w:rsid w:val="00422D18"/>
    <w:rsid w:val="00424CC4"/>
    <w:rsid w:val="00432C5D"/>
    <w:rsid w:val="0044330D"/>
    <w:rsid w:val="0046643D"/>
    <w:rsid w:val="0047113A"/>
    <w:rsid w:val="0048697F"/>
    <w:rsid w:val="0049703E"/>
    <w:rsid w:val="00497DE0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0B5B"/>
    <w:rsid w:val="00542539"/>
    <w:rsid w:val="00543D81"/>
    <w:rsid w:val="00545605"/>
    <w:rsid w:val="0054770F"/>
    <w:rsid w:val="00552CA3"/>
    <w:rsid w:val="005550E0"/>
    <w:rsid w:val="0057087B"/>
    <w:rsid w:val="0057165E"/>
    <w:rsid w:val="0058373C"/>
    <w:rsid w:val="00587611"/>
    <w:rsid w:val="00594856"/>
    <w:rsid w:val="0059650D"/>
    <w:rsid w:val="005A4636"/>
    <w:rsid w:val="005B3703"/>
    <w:rsid w:val="005C2D2D"/>
    <w:rsid w:val="005D48D7"/>
    <w:rsid w:val="005E29C5"/>
    <w:rsid w:val="005E6574"/>
    <w:rsid w:val="005F74C7"/>
    <w:rsid w:val="00606533"/>
    <w:rsid w:val="00607D75"/>
    <w:rsid w:val="006140FC"/>
    <w:rsid w:val="0061551C"/>
    <w:rsid w:val="006213C7"/>
    <w:rsid w:val="00624987"/>
    <w:rsid w:val="00625EAD"/>
    <w:rsid w:val="0065644A"/>
    <w:rsid w:val="00657873"/>
    <w:rsid w:val="0066205C"/>
    <w:rsid w:val="00667F7B"/>
    <w:rsid w:val="00675A0F"/>
    <w:rsid w:val="00675EAD"/>
    <w:rsid w:val="00681E28"/>
    <w:rsid w:val="006A0FA2"/>
    <w:rsid w:val="006B232E"/>
    <w:rsid w:val="006B7CA2"/>
    <w:rsid w:val="006D6815"/>
    <w:rsid w:val="006D78BC"/>
    <w:rsid w:val="006E1E11"/>
    <w:rsid w:val="00703BAB"/>
    <w:rsid w:val="00715B0D"/>
    <w:rsid w:val="00720175"/>
    <w:rsid w:val="007231BE"/>
    <w:rsid w:val="007242A7"/>
    <w:rsid w:val="007248FE"/>
    <w:rsid w:val="00737953"/>
    <w:rsid w:val="007411DE"/>
    <w:rsid w:val="00741E7B"/>
    <w:rsid w:val="0074263B"/>
    <w:rsid w:val="00746B88"/>
    <w:rsid w:val="00751A35"/>
    <w:rsid w:val="00754359"/>
    <w:rsid w:val="00762C9F"/>
    <w:rsid w:val="0076311B"/>
    <w:rsid w:val="007716FC"/>
    <w:rsid w:val="00784F14"/>
    <w:rsid w:val="007879FE"/>
    <w:rsid w:val="0079743C"/>
    <w:rsid w:val="007A42F8"/>
    <w:rsid w:val="007A4696"/>
    <w:rsid w:val="007B2803"/>
    <w:rsid w:val="007C7F50"/>
    <w:rsid w:val="007D33C5"/>
    <w:rsid w:val="007D7C7A"/>
    <w:rsid w:val="007E02F9"/>
    <w:rsid w:val="007E22DB"/>
    <w:rsid w:val="007E7C70"/>
    <w:rsid w:val="007F2FDD"/>
    <w:rsid w:val="008117AA"/>
    <w:rsid w:val="008158F4"/>
    <w:rsid w:val="0081772F"/>
    <w:rsid w:val="00822EB6"/>
    <w:rsid w:val="008470F5"/>
    <w:rsid w:val="00861C8A"/>
    <w:rsid w:val="008631A5"/>
    <w:rsid w:val="008641C5"/>
    <w:rsid w:val="00864795"/>
    <w:rsid w:val="00867413"/>
    <w:rsid w:val="008716F7"/>
    <w:rsid w:val="008729AC"/>
    <w:rsid w:val="00877454"/>
    <w:rsid w:val="008811A7"/>
    <w:rsid w:val="00896435"/>
    <w:rsid w:val="008A0D4B"/>
    <w:rsid w:val="008B57FC"/>
    <w:rsid w:val="008B7ADD"/>
    <w:rsid w:val="008D08C8"/>
    <w:rsid w:val="008D5096"/>
    <w:rsid w:val="008E1C84"/>
    <w:rsid w:val="008F1FC3"/>
    <w:rsid w:val="008F4686"/>
    <w:rsid w:val="00907D17"/>
    <w:rsid w:val="00914D43"/>
    <w:rsid w:val="00921250"/>
    <w:rsid w:val="0092220D"/>
    <w:rsid w:val="009226C6"/>
    <w:rsid w:val="00930031"/>
    <w:rsid w:val="00937BD0"/>
    <w:rsid w:val="0094058D"/>
    <w:rsid w:val="00941896"/>
    <w:rsid w:val="0095532A"/>
    <w:rsid w:val="00960667"/>
    <w:rsid w:val="00996ABD"/>
    <w:rsid w:val="00997DEC"/>
    <w:rsid w:val="009A03AA"/>
    <w:rsid w:val="009A75AB"/>
    <w:rsid w:val="009B1955"/>
    <w:rsid w:val="009B33A8"/>
    <w:rsid w:val="009B3F53"/>
    <w:rsid w:val="009C07CC"/>
    <w:rsid w:val="009C1FA4"/>
    <w:rsid w:val="009C4401"/>
    <w:rsid w:val="009C4805"/>
    <w:rsid w:val="009E634F"/>
    <w:rsid w:val="009F10BE"/>
    <w:rsid w:val="00A152ED"/>
    <w:rsid w:val="00A3344D"/>
    <w:rsid w:val="00A4156C"/>
    <w:rsid w:val="00A439AC"/>
    <w:rsid w:val="00A46DBF"/>
    <w:rsid w:val="00A722DE"/>
    <w:rsid w:val="00A854FF"/>
    <w:rsid w:val="00A903FB"/>
    <w:rsid w:val="00A92FF8"/>
    <w:rsid w:val="00A96DDB"/>
    <w:rsid w:val="00AA35F0"/>
    <w:rsid w:val="00AA4631"/>
    <w:rsid w:val="00AA4F7C"/>
    <w:rsid w:val="00AB04EE"/>
    <w:rsid w:val="00AB133B"/>
    <w:rsid w:val="00AB5A31"/>
    <w:rsid w:val="00AC2B2C"/>
    <w:rsid w:val="00AC480C"/>
    <w:rsid w:val="00AD1C9E"/>
    <w:rsid w:val="00AD3080"/>
    <w:rsid w:val="00AD377D"/>
    <w:rsid w:val="00AD7425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67FB3"/>
    <w:rsid w:val="00B72D25"/>
    <w:rsid w:val="00B74228"/>
    <w:rsid w:val="00B80DA4"/>
    <w:rsid w:val="00B84819"/>
    <w:rsid w:val="00B8704C"/>
    <w:rsid w:val="00B9074F"/>
    <w:rsid w:val="00B90B94"/>
    <w:rsid w:val="00BD62AC"/>
    <w:rsid w:val="00BE0B5F"/>
    <w:rsid w:val="00BE34D5"/>
    <w:rsid w:val="00BE4455"/>
    <w:rsid w:val="00BF0B92"/>
    <w:rsid w:val="00BF522D"/>
    <w:rsid w:val="00C01C1B"/>
    <w:rsid w:val="00C10F24"/>
    <w:rsid w:val="00C11FD3"/>
    <w:rsid w:val="00C17480"/>
    <w:rsid w:val="00C20A2E"/>
    <w:rsid w:val="00C20A50"/>
    <w:rsid w:val="00C31F6E"/>
    <w:rsid w:val="00C36248"/>
    <w:rsid w:val="00C41DF8"/>
    <w:rsid w:val="00C43048"/>
    <w:rsid w:val="00C45739"/>
    <w:rsid w:val="00C50C0F"/>
    <w:rsid w:val="00C649D4"/>
    <w:rsid w:val="00C65271"/>
    <w:rsid w:val="00C76398"/>
    <w:rsid w:val="00C87F28"/>
    <w:rsid w:val="00C9740D"/>
    <w:rsid w:val="00CA1158"/>
    <w:rsid w:val="00CC224D"/>
    <w:rsid w:val="00CC7DEA"/>
    <w:rsid w:val="00CD2F2A"/>
    <w:rsid w:val="00CD7CE3"/>
    <w:rsid w:val="00CE2E4E"/>
    <w:rsid w:val="00CE7299"/>
    <w:rsid w:val="00CF236A"/>
    <w:rsid w:val="00CF25A7"/>
    <w:rsid w:val="00D018B7"/>
    <w:rsid w:val="00D01E8E"/>
    <w:rsid w:val="00D021A6"/>
    <w:rsid w:val="00D04F69"/>
    <w:rsid w:val="00D16740"/>
    <w:rsid w:val="00D169AC"/>
    <w:rsid w:val="00D27A6B"/>
    <w:rsid w:val="00D27B27"/>
    <w:rsid w:val="00D30311"/>
    <w:rsid w:val="00D3371E"/>
    <w:rsid w:val="00D50463"/>
    <w:rsid w:val="00D53993"/>
    <w:rsid w:val="00D53FF7"/>
    <w:rsid w:val="00D64805"/>
    <w:rsid w:val="00D70AF1"/>
    <w:rsid w:val="00D83B43"/>
    <w:rsid w:val="00DA1DE7"/>
    <w:rsid w:val="00DA2867"/>
    <w:rsid w:val="00DA5018"/>
    <w:rsid w:val="00DB1101"/>
    <w:rsid w:val="00DB4397"/>
    <w:rsid w:val="00DB7721"/>
    <w:rsid w:val="00DC6D9C"/>
    <w:rsid w:val="00DD142A"/>
    <w:rsid w:val="00DD460F"/>
    <w:rsid w:val="00DD4E88"/>
    <w:rsid w:val="00DE0FF5"/>
    <w:rsid w:val="00DE41A6"/>
    <w:rsid w:val="00DF1448"/>
    <w:rsid w:val="00E018F1"/>
    <w:rsid w:val="00E02508"/>
    <w:rsid w:val="00E027B7"/>
    <w:rsid w:val="00E06D65"/>
    <w:rsid w:val="00E0742D"/>
    <w:rsid w:val="00E12FCE"/>
    <w:rsid w:val="00E13149"/>
    <w:rsid w:val="00E161C8"/>
    <w:rsid w:val="00E237E2"/>
    <w:rsid w:val="00E259FB"/>
    <w:rsid w:val="00E37955"/>
    <w:rsid w:val="00E4157B"/>
    <w:rsid w:val="00E55713"/>
    <w:rsid w:val="00E56C5E"/>
    <w:rsid w:val="00E61D52"/>
    <w:rsid w:val="00E65EA9"/>
    <w:rsid w:val="00E745E7"/>
    <w:rsid w:val="00E7644B"/>
    <w:rsid w:val="00E849BC"/>
    <w:rsid w:val="00E87F61"/>
    <w:rsid w:val="00EA5367"/>
    <w:rsid w:val="00EB49F8"/>
    <w:rsid w:val="00EB60C8"/>
    <w:rsid w:val="00EC0276"/>
    <w:rsid w:val="00EE07AB"/>
    <w:rsid w:val="00EF026F"/>
    <w:rsid w:val="00EF1699"/>
    <w:rsid w:val="00EF5176"/>
    <w:rsid w:val="00F05651"/>
    <w:rsid w:val="00F25CE9"/>
    <w:rsid w:val="00F27FD0"/>
    <w:rsid w:val="00F302BA"/>
    <w:rsid w:val="00F34084"/>
    <w:rsid w:val="00F35390"/>
    <w:rsid w:val="00F35D49"/>
    <w:rsid w:val="00F45128"/>
    <w:rsid w:val="00F45290"/>
    <w:rsid w:val="00F74E6E"/>
    <w:rsid w:val="00F82A01"/>
    <w:rsid w:val="00F84D2B"/>
    <w:rsid w:val="00FC1590"/>
    <w:rsid w:val="00FF3950"/>
    <w:rsid w:val="00FF5029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AD1C9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201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20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1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1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7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3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media/113760/downloa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atabase.ich.org/sites/default/files/M4Q_R1_Guideline.pdf" TargetMode="External"/><Relationship Id="rId17" Type="http://schemas.openxmlformats.org/officeDocument/2006/relationships/hyperlink" Target="https://www.fda.gov/files/drugs/published/Process-Validation--General-Principles-and-Practic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media/71023/downloa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files/drugs/published/Portable-Document-Format-Specification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da.gov/media/70975/download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21/section-211.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df0ee9d522e77431668af8e495dbdbc4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3cfea06999d8087599797b08e3968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2A39B-18E1-4F65-AB4D-F5E14387C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C4718-2D62-4D18-98B8-5F48BC0036CB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customXml/itemProps3.xml><?xml version="1.0" encoding="utf-8"?>
<ds:datastoreItem xmlns:ds="http://schemas.openxmlformats.org/officeDocument/2006/customXml" ds:itemID="{E2077F17-14C3-6E40-B085-DC3FAA5A05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27</cp:revision>
  <dcterms:created xsi:type="dcterms:W3CDTF">2025-08-18T18:28:00Z</dcterms:created>
  <dcterms:modified xsi:type="dcterms:W3CDTF">2025-08-19T16:55:00Z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