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864D" w14:textId="7CCCBEE6" w:rsidR="00A854FF" w:rsidRDefault="00A854FF" w:rsidP="00177293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Delete this explanatory text prior to submission.</w:t>
      </w:r>
      <w:r w:rsidR="00E161C8" w:rsidRPr="00E161C8">
        <w:rPr>
          <w:i/>
          <w:iCs/>
          <w:color w:val="000000"/>
          <w:shd w:val="clear" w:color="auto" w:fill="FFFF00"/>
          <w:lang w:val="en-GB"/>
        </w:rPr>
        <w:t xml:space="preserve"> </w:t>
      </w:r>
      <w:r w:rsidR="00E161C8" w:rsidRPr="00E161C8">
        <w:rPr>
          <w:rFonts w:ascii="Times New Roman" w:hAnsi="Times New Roman" w:cs="Times New Roman"/>
          <w:i/>
          <w:iCs/>
          <w:highlight w:val="yellow"/>
          <w:lang w:val="en-GB"/>
        </w:rPr>
        <w:t xml:space="preserve">When edits are complete, convert this document to a PDF, following the guidelines available in </w:t>
      </w:r>
      <w:hyperlink r:id="rId11" w:tgtFrame="_blank" w:history="1">
        <w:r w:rsidR="00E161C8" w:rsidRPr="00E161C8">
          <w:rPr>
            <w:rStyle w:val="Hyperlink"/>
            <w:rFonts w:ascii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="00E161C8" w:rsidRPr="00E161C8">
        <w:rPr>
          <w:rFonts w:ascii="Times New Roman" w:hAnsi="Times New Roman" w:cs="Times New Roman"/>
          <w:i/>
          <w:iCs/>
          <w:highlight w:val="yellow"/>
          <w:lang w:val="en-GB"/>
        </w:rPr>
        <w:t xml:space="preserve"> (published September 2016).</w:t>
      </w:r>
    </w:p>
    <w:p w14:paraId="4AE17A0D" w14:textId="10B900CF" w:rsidR="0010588A" w:rsidRDefault="004547AA" w:rsidP="004547AA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For applications with more than one novel excipient, each excipient may have its own separate documents, at the Sponsor’s discretion. Add additional granularity (i.e. subfolders to m3/32a-app/) if multiple files for different excipients might have the same names.</w:t>
      </w:r>
      <w:r w:rsidR="00776F88">
        <w:rPr>
          <w:rFonts w:ascii="Times New Roman" w:hAnsi="Times New Roman" w:cs="Times New Roman"/>
          <w:i/>
          <w:iCs/>
          <w:highlight w:val="yellow"/>
        </w:rPr>
        <w:t xml:space="preserve"> Reviewer preference is to minimize the number of documents with identical information, so</w:t>
      </w:r>
      <w:r w:rsidR="00701571">
        <w:rPr>
          <w:rFonts w:ascii="Times New Roman" w:hAnsi="Times New Roman" w:cs="Times New Roman"/>
          <w:i/>
          <w:iCs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highlight w:val="yellow"/>
        </w:rPr>
        <w:t>consider referencing other sections of the IND rather than rewriting large blocks of the same content.</w:t>
      </w:r>
    </w:p>
    <w:p w14:paraId="3307774F" w14:textId="0350F1D5" w:rsidR="00D021A6" w:rsidRDefault="00D021A6" w:rsidP="0010588A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For documents larger than </w:t>
      </w:r>
      <w:r w:rsidR="00D70AF1">
        <w:rPr>
          <w:rFonts w:ascii="Times New Roman" w:hAnsi="Times New Roman" w:cs="Times New Roman"/>
          <w:i/>
          <w:iCs/>
          <w:highlight w:val="yellow"/>
        </w:rPr>
        <w:t xml:space="preserve">5 pages, it is a good idea to include a </w:t>
      </w:r>
      <w:r w:rsidR="007A4696">
        <w:rPr>
          <w:rFonts w:ascii="Times New Roman" w:hAnsi="Times New Roman" w:cs="Times New Roman"/>
          <w:i/>
          <w:iCs/>
          <w:highlight w:val="yellow"/>
        </w:rPr>
        <w:t xml:space="preserve">hyperlinked </w:t>
      </w:r>
      <w:r w:rsidR="00D70AF1">
        <w:rPr>
          <w:rFonts w:ascii="Times New Roman" w:hAnsi="Times New Roman" w:cs="Times New Roman"/>
          <w:i/>
          <w:iCs/>
          <w:highlight w:val="yellow"/>
        </w:rPr>
        <w:t>table of contents, and list</w:t>
      </w:r>
      <w:r w:rsidR="001370CB">
        <w:rPr>
          <w:rFonts w:ascii="Times New Roman" w:hAnsi="Times New Roman" w:cs="Times New Roman"/>
          <w:i/>
          <w:iCs/>
          <w:highlight w:val="yellow"/>
        </w:rPr>
        <w:t>s</w:t>
      </w:r>
      <w:r w:rsidR="00D70AF1">
        <w:rPr>
          <w:rFonts w:ascii="Times New Roman" w:hAnsi="Times New Roman" w:cs="Times New Roman"/>
          <w:i/>
          <w:iCs/>
          <w:highlight w:val="yellow"/>
        </w:rPr>
        <w:t xml:space="preserve"> of tables</w:t>
      </w:r>
      <w:r w:rsidR="001370CB">
        <w:rPr>
          <w:rFonts w:ascii="Times New Roman" w:hAnsi="Times New Roman" w:cs="Times New Roman"/>
          <w:i/>
          <w:iCs/>
          <w:highlight w:val="yellow"/>
        </w:rPr>
        <w:t xml:space="preserve">, </w:t>
      </w:r>
      <w:r w:rsidR="00D70AF1">
        <w:rPr>
          <w:rFonts w:ascii="Times New Roman" w:hAnsi="Times New Roman" w:cs="Times New Roman"/>
          <w:i/>
          <w:iCs/>
          <w:highlight w:val="yellow"/>
        </w:rPr>
        <w:t>figures</w:t>
      </w:r>
      <w:r w:rsidR="001370CB">
        <w:rPr>
          <w:rFonts w:ascii="Times New Roman" w:hAnsi="Times New Roman" w:cs="Times New Roman"/>
          <w:i/>
          <w:iCs/>
          <w:highlight w:val="yellow"/>
        </w:rPr>
        <w:t>, and abbreviations</w:t>
      </w:r>
      <w:r w:rsidR="00D70AF1">
        <w:rPr>
          <w:rFonts w:ascii="Times New Roman" w:hAnsi="Times New Roman" w:cs="Times New Roman"/>
          <w:i/>
          <w:iCs/>
          <w:highlight w:val="yellow"/>
        </w:rPr>
        <w:t xml:space="preserve"> if </w:t>
      </w:r>
      <w:r w:rsidR="00F27FD0">
        <w:rPr>
          <w:rFonts w:ascii="Times New Roman" w:hAnsi="Times New Roman" w:cs="Times New Roman"/>
          <w:i/>
          <w:iCs/>
          <w:highlight w:val="yellow"/>
        </w:rPr>
        <w:t>necessary.</w:t>
      </w:r>
    </w:p>
    <w:p w14:paraId="35C5529C" w14:textId="3E212026" w:rsidR="00177293" w:rsidRPr="006D6815" w:rsidRDefault="0054770F" w:rsidP="006D6815">
      <w:p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highlight w:val="yellow"/>
        </w:rPr>
        <w:t>For general guidance</w:t>
      </w:r>
      <w:r w:rsidR="00762C9F">
        <w:rPr>
          <w:rFonts w:ascii="Times New Roman" w:hAnsi="Times New Roman" w:cs="Times New Roman"/>
          <w:i/>
          <w:iCs/>
          <w:highlight w:val="yellow"/>
        </w:rPr>
        <w:t xml:space="preserve"> on the Quality sections of the eCTD</w:t>
      </w:r>
      <w:r>
        <w:rPr>
          <w:rFonts w:ascii="Times New Roman" w:hAnsi="Times New Roman" w:cs="Times New Roman"/>
          <w:i/>
          <w:iCs/>
          <w:highlight w:val="yellow"/>
        </w:rPr>
        <w:t xml:space="preserve">, please refer to </w:t>
      </w:r>
      <w:hyperlink r:id="rId12" w:history="1">
        <w:r w:rsidR="002A61F6" w:rsidRPr="009B3F53">
          <w:rPr>
            <w:rStyle w:val="Hyperlink"/>
            <w:rFonts w:ascii="Times New Roman" w:hAnsi="Times New Roman" w:cs="Times New Roman"/>
            <w:i/>
            <w:iCs/>
            <w:highlight w:val="yellow"/>
          </w:rPr>
          <w:t xml:space="preserve">ICH </w:t>
        </w:r>
        <w:r w:rsidR="00A903FB" w:rsidRPr="009B3F53">
          <w:rPr>
            <w:rStyle w:val="Hyperlink"/>
            <w:rFonts w:ascii="Times New Roman" w:hAnsi="Times New Roman" w:cs="Times New Roman"/>
            <w:i/>
            <w:iCs/>
            <w:highlight w:val="yellow"/>
          </w:rPr>
          <w:t>M4Q(R1) CTD on Quality</w:t>
        </w:r>
      </w:hyperlink>
      <w:r w:rsidR="00A903FB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AD1C9E" w:rsidRPr="008470F5">
        <w:rPr>
          <w:rFonts w:ascii="Times New Roman" w:hAnsi="Times New Roman" w:cs="Times New Roman"/>
          <w:i/>
          <w:iCs/>
          <w:highlight w:val="yellow"/>
        </w:rPr>
        <w:t>For</w:t>
      </w:r>
      <w:r w:rsidR="000C0CD8">
        <w:rPr>
          <w:rFonts w:ascii="Times New Roman" w:hAnsi="Times New Roman" w:cs="Times New Roman"/>
          <w:i/>
          <w:iCs/>
          <w:highlight w:val="yellow"/>
        </w:rPr>
        <w:t xml:space="preserve"> more guidance on</w:t>
      </w:r>
      <w:r w:rsidR="00AD1C9E" w:rsidRPr="008470F5">
        <w:rPr>
          <w:rFonts w:ascii="Times New Roman" w:hAnsi="Times New Roman" w:cs="Times New Roman"/>
          <w:i/>
          <w:iCs/>
          <w:highlight w:val="yellow"/>
        </w:rPr>
        <w:t xml:space="preserve"> gene therapy products, see </w:t>
      </w:r>
      <w:hyperlink r:id="rId13" w:history="1">
        <w:r w:rsidR="00AD1C9E" w:rsidRPr="000F0E50">
          <w:rPr>
            <w:rStyle w:val="Hyperlink"/>
            <w:rFonts w:ascii="Times New Roman" w:hAnsi="Times New Roman" w:cs="Times New Roman"/>
            <w:i/>
            <w:iCs/>
            <w:highlight w:val="yellow"/>
          </w:rPr>
          <w:t>Chemistry, Manufacturing, and Control (CMC) Information for Human Gene Therapy Investigational New Drug Applications (INDs)</w:t>
        </w:r>
      </w:hyperlink>
      <w:r w:rsidR="00754359" w:rsidRPr="000F0E50">
        <w:rPr>
          <w:rFonts w:ascii="Times New Roman" w:hAnsi="Times New Roman" w:cs="Times New Roman"/>
          <w:i/>
          <w:iCs/>
          <w:highlight w:val="yellow"/>
        </w:rPr>
        <w:t>.</w:t>
      </w:r>
      <w:r w:rsidR="00E018F1" w:rsidRPr="000F0E50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4547AA" w:rsidRPr="000F0E50">
        <w:rPr>
          <w:rFonts w:ascii="Times New Roman" w:hAnsi="Times New Roman" w:cs="Times New Roman"/>
          <w:i/>
          <w:iCs/>
          <w:highlight w:val="yellow"/>
        </w:rPr>
        <w:t xml:space="preserve">Check the </w:t>
      </w:r>
      <w:hyperlink r:id="rId14" w:history="1">
        <w:r w:rsidR="004547AA" w:rsidRPr="000F0E50">
          <w:rPr>
            <w:rStyle w:val="Hyperlink"/>
            <w:rFonts w:ascii="Times New Roman" w:hAnsi="Times New Roman" w:cs="Times New Roman"/>
            <w:i/>
            <w:iCs/>
            <w:highlight w:val="yellow"/>
          </w:rPr>
          <w:t>FDA database</w:t>
        </w:r>
      </w:hyperlink>
      <w:r w:rsidR="004547AA" w:rsidRPr="000F0E50">
        <w:rPr>
          <w:rFonts w:ascii="Times New Roman" w:hAnsi="Times New Roman" w:cs="Times New Roman"/>
          <w:i/>
          <w:iCs/>
          <w:highlight w:val="yellow"/>
        </w:rPr>
        <w:t xml:space="preserve"> of all approved inactive ingredients</w:t>
      </w:r>
      <w:r w:rsidR="0011337C" w:rsidRPr="000F0E50">
        <w:rPr>
          <w:rFonts w:ascii="Times New Roman" w:hAnsi="Times New Roman" w:cs="Times New Roman"/>
          <w:i/>
          <w:iCs/>
          <w:highlight w:val="yellow"/>
        </w:rPr>
        <w:t xml:space="preserve"> (CDER only)</w:t>
      </w:r>
      <w:r w:rsidR="004547AA" w:rsidRPr="000F0E50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11337C" w:rsidRPr="000F0E50">
        <w:rPr>
          <w:rFonts w:ascii="Times New Roman" w:hAnsi="Times New Roman" w:cs="Times New Roman"/>
          <w:i/>
          <w:iCs/>
          <w:highlight w:val="yellow"/>
        </w:rPr>
        <w:t xml:space="preserve">and the US Pharmacopoeia </w:t>
      </w:r>
      <w:hyperlink r:id="rId15" w:history="1">
        <w:r w:rsidR="0011337C" w:rsidRPr="000F0E50">
          <w:rPr>
            <w:rStyle w:val="Hyperlink"/>
            <w:rFonts w:ascii="Times New Roman" w:hAnsi="Times New Roman" w:cs="Times New Roman"/>
            <w:i/>
            <w:iCs/>
            <w:highlight w:val="yellow"/>
          </w:rPr>
          <w:t>list of excipient reference standards</w:t>
        </w:r>
      </w:hyperlink>
      <w:r w:rsidR="0011337C" w:rsidRPr="000F0E50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4547AA" w:rsidRPr="000F0E50">
        <w:rPr>
          <w:rFonts w:ascii="Times New Roman" w:hAnsi="Times New Roman" w:cs="Times New Roman"/>
          <w:i/>
          <w:iCs/>
          <w:highlight w:val="yellow"/>
        </w:rPr>
        <w:t xml:space="preserve">before </w:t>
      </w:r>
      <w:r w:rsidR="0011337C" w:rsidRPr="000F0E50">
        <w:rPr>
          <w:rFonts w:ascii="Times New Roman" w:hAnsi="Times New Roman" w:cs="Times New Roman"/>
          <w:i/>
          <w:iCs/>
          <w:highlight w:val="yellow"/>
        </w:rPr>
        <w:t>filing out this section to confirm your excipient is novel and noncompendial.</w:t>
      </w:r>
    </w:p>
    <w:p w14:paraId="4CBB59DC" w14:textId="47D067DE" w:rsidR="004547AA" w:rsidRPr="0011337C" w:rsidRDefault="00B74228" w:rsidP="0011337C">
      <w:pPr>
        <w:pStyle w:val="Heading3"/>
      </w:pPr>
      <w:r>
        <w:t>3.2.</w:t>
      </w:r>
      <w:r w:rsidR="003272AA">
        <w:t>A</w:t>
      </w:r>
      <w:r>
        <w:t>.</w:t>
      </w:r>
      <w:r w:rsidR="004547AA">
        <w:t>3</w:t>
      </w:r>
      <w:r w:rsidR="00177293" w:rsidRPr="00086B86">
        <w:t xml:space="preserve">. </w:t>
      </w:r>
      <w:r w:rsidR="004547AA">
        <w:t>Novel Excipients</w:t>
      </w:r>
    </w:p>
    <w:p w14:paraId="4119B11A" w14:textId="734A8749" w:rsidR="000F0E50" w:rsidRPr="000F0E50" w:rsidRDefault="0011337C">
      <w:pPr>
        <w:rPr>
          <w:rFonts w:ascii="Times New Roman" w:hAnsi="Times New Roman" w:cs="Times New Roman"/>
          <w:i/>
          <w:iCs/>
          <w:highlight w:val="yellow"/>
        </w:rPr>
      </w:pPr>
      <w:r w:rsidRPr="000F0E50">
        <w:rPr>
          <w:rFonts w:ascii="Times New Roman" w:hAnsi="Times New Roman" w:cs="Times New Roman"/>
          <w:i/>
          <w:iCs/>
          <w:highlight w:val="yellow"/>
        </w:rPr>
        <w:t xml:space="preserve">Novel excipients are defined by FDA as any excipient that has not been previously used in FDA-approved drugs and does not have established use in food. Novel excipients require additional </w:t>
      </w:r>
      <w:r w:rsidR="000F0E50" w:rsidRPr="000F0E50">
        <w:rPr>
          <w:rFonts w:ascii="Times New Roman" w:hAnsi="Times New Roman" w:cs="Times New Roman"/>
          <w:i/>
          <w:iCs/>
          <w:highlight w:val="yellow"/>
        </w:rPr>
        <w:t>CMC information to assure quality and safety. This additional information can be formatted like the drug substance section of Module 3 with the following headings, as applicable:</w:t>
      </w:r>
    </w:p>
    <w:p w14:paraId="2D55B4A0" w14:textId="55ADD8D6" w:rsidR="007947D2" w:rsidRPr="000F0E50" w:rsidRDefault="000F0E50" w:rsidP="000F0E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highlight w:val="yellow"/>
        </w:rPr>
      </w:pPr>
      <w:r w:rsidRPr="000F0E50">
        <w:rPr>
          <w:rFonts w:ascii="Times New Roman" w:hAnsi="Times New Roman" w:cs="Times New Roman"/>
          <w:i/>
          <w:iCs/>
          <w:highlight w:val="yellow"/>
        </w:rPr>
        <w:t>General information</w:t>
      </w:r>
    </w:p>
    <w:p w14:paraId="6DD0FFD4" w14:textId="14E2C80D" w:rsidR="000F0E50" w:rsidRPr="000F0E50" w:rsidRDefault="000F0E50" w:rsidP="000F0E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highlight w:val="yellow"/>
        </w:rPr>
      </w:pPr>
      <w:r w:rsidRPr="000F0E50">
        <w:rPr>
          <w:rFonts w:ascii="Times New Roman" w:hAnsi="Times New Roman" w:cs="Times New Roman"/>
          <w:i/>
          <w:iCs/>
          <w:highlight w:val="yellow"/>
        </w:rPr>
        <w:t>Manufacture</w:t>
      </w:r>
    </w:p>
    <w:p w14:paraId="2862C4F5" w14:textId="2DC5B1E5" w:rsidR="000F0E50" w:rsidRPr="000F0E50" w:rsidRDefault="000F0E50" w:rsidP="000F0E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highlight w:val="yellow"/>
        </w:rPr>
      </w:pPr>
      <w:r w:rsidRPr="000F0E50">
        <w:rPr>
          <w:rFonts w:ascii="Times New Roman" w:hAnsi="Times New Roman" w:cs="Times New Roman"/>
          <w:i/>
          <w:iCs/>
          <w:highlight w:val="yellow"/>
        </w:rPr>
        <w:t>Characterization</w:t>
      </w:r>
    </w:p>
    <w:p w14:paraId="6B9D88ED" w14:textId="72463C81" w:rsidR="000F0E50" w:rsidRPr="000F0E50" w:rsidRDefault="000F0E50" w:rsidP="000F0E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highlight w:val="yellow"/>
        </w:rPr>
      </w:pPr>
      <w:r w:rsidRPr="000F0E50">
        <w:rPr>
          <w:rFonts w:ascii="Times New Roman" w:hAnsi="Times New Roman" w:cs="Times New Roman"/>
          <w:i/>
          <w:iCs/>
          <w:highlight w:val="yellow"/>
        </w:rPr>
        <w:t>Control of novel excipient</w:t>
      </w:r>
    </w:p>
    <w:p w14:paraId="162E8558" w14:textId="3B2785AB" w:rsidR="000F0E50" w:rsidRPr="000F0E50" w:rsidRDefault="000F0E50" w:rsidP="000F0E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highlight w:val="yellow"/>
        </w:rPr>
      </w:pPr>
      <w:r w:rsidRPr="000F0E50">
        <w:rPr>
          <w:rFonts w:ascii="Times New Roman" w:hAnsi="Times New Roman" w:cs="Times New Roman"/>
          <w:i/>
          <w:iCs/>
          <w:highlight w:val="yellow"/>
        </w:rPr>
        <w:t>Reference standards or materials</w:t>
      </w:r>
    </w:p>
    <w:p w14:paraId="09DE1F95" w14:textId="35389577" w:rsidR="000F0E50" w:rsidRPr="000F0E50" w:rsidRDefault="000F0E50" w:rsidP="000F0E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highlight w:val="yellow"/>
        </w:rPr>
      </w:pPr>
      <w:r w:rsidRPr="000F0E50">
        <w:rPr>
          <w:rFonts w:ascii="Times New Roman" w:hAnsi="Times New Roman" w:cs="Times New Roman"/>
          <w:i/>
          <w:iCs/>
          <w:highlight w:val="yellow"/>
        </w:rPr>
        <w:t>Container closure systems</w:t>
      </w:r>
    </w:p>
    <w:p w14:paraId="3B586E56" w14:textId="491F0C78" w:rsidR="000F0E50" w:rsidRPr="000F0E50" w:rsidRDefault="000F0E50" w:rsidP="000F0E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highlight w:val="yellow"/>
        </w:rPr>
      </w:pPr>
      <w:r w:rsidRPr="000F0E50">
        <w:rPr>
          <w:rFonts w:ascii="Times New Roman" w:hAnsi="Times New Roman" w:cs="Times New Roman"/>
          <w:i/>
          <w:iCs/>
          <w:highlight w:val="yellow"/>
        </w:rPr>
        <w:t>Stability</w:t>
      </w:r>
    </w:p>
    <w:p w14:paraId="4FCF9C27" w14:textId="1EB95F34" w:rsidR="000F0E50" w:rsidRPr="000F0E50" w:rsidRDefault="000F0E50" w:rsidP="000F0E50">
      <w:pPr>
        <w:rPr>
          <w:rFonts w:ascii="Times New Roman" w:hAnsi="Times New Roman" w:cs="Times New Roman"/>
          <w:i/>
          <w:iCs/>
          <w:highlight w:val="yellow"/>
        </w:rPr>
      </w:pPr>
      <w:r w:rsidRPr="000F0E50">
        <w:rPr>
          <w:rFonts w:ascii="Times New Roman" w:hAnsi="Times New Roman" w:cs="Times New Roman"/>
          <w:i/>
          <w:iCs/>
          <w:highlight w:val="yellow"/>
        </w:rPr>
        <w:t>Any novel analytical procedures or specifications should be described in detail.</w:t>
      </w:r>
    </w:p>
    <w:p w14:paraId="474AFA3C" w14:textId="69FC0067" w:rsidR="000F0E50" w:rsidRPr="000F0E50" w:rsidRDefault="000F0E50" w:rsidP="000F0E50">
      <w:pPr>
        <w:rPr>
          <w:rFonts w:ascii="Times New Roman" w:hAnsi="Times New Roman" w:cs="Times New Roman"/>
          <w:i/>
          <w:iCs/>
        </w:rPr>
      </w:pPr>
      <w:r w:rsidRPr="000F0E50">
        <w:rPr>
          <w:rFonts w:ascii="Times New Roman" w:hAnsi="Times New Roman" w:cs="Times New Roman"/>
          <w:i/>
          <w:iCs/>
          <w:highlight w:val="yellow"/>
        </w:rPr>
        <w:t xml:space="preserve">Refer to the guidance document </w:t>
      </w:r>
      <w:hyperlink r:id="rId16" w:history="1">
        <w:r w:rsidRPr="000F0E50">
          <w:rPr>
            <w:rStyle w:val="Hyperlink"/>
            <w:rFonts w:ascii="Times New Roman" w:hAnsi="Times New Roman" w:cs="Times New Roman"/>
            <w:i/>
            <w:iCs/>
            <w:highlight w:val="yellow"/>
          </w:rPr>
          <w:t>Nonclinical Studies for the Safety Evaluation of Pharmaceutical Excipients</w:t>
        </w:r>
      </w:hyperlink>
      <w:r w:rsidRPr="000F0E50">
        <w:rPr>
          <w:rFonts w:ascii="Times New Roman" w:hAnsi="Times New Roman" w:cs="Times New Roman"/>
          <w:i/>
          <w:iCs/>
          <w:highlight w:val="yellow"/>
        </w:rPr>
        <w:t xml:space="preserve"> (May 2005) for additional considerations to help fill out these headings for your novel excipient.</w:t>
      </w:r>
    </w:p>
    <w:sectPr w:rsidR="000F0E50" w:rsidRPr="000F0E50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E124" w14:textId="77777777" w:rsidR="00DB44E6" w:rsidRDefault="00DB44E6" w:rsidP="0074263B">
      <w:pPr>
        <w:spacing w:after="0" w:line="240" w:lineRule="auto"/>
      </w:pPr>
      <w:r>
        <w:separator/>
      </w:r>
    </w:p>
  </w:endnote>
  <w:endnote w:type="continuationSeparator" w:id="0">
    <w:p w14:paraId="529018D6" w14:textId="77777777" w:rsidR="00DB44E6" w:rsidRDefault="00DB44E6" w:rsidP="0074263B">
      <w:pPr>
        <w:spacing w:after="0" w:line="240" w:lineRule="auto"/>
      </w:pPr>
      <w:r>
        <w:continuationSeparator/>
      </w:r>
    </w:p>
  </w:endnote>
  <w:endnote w:type="continuationNotice" w:id="1">
    <w:p w14:paraId="4114C99B" w14:textId="77777777" w:rsidR="00DB44E6" w:rsidRDefault="00DB4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Content>
      <w:p w14:paraId="1B9B3E99" w14:textId="4E7EA5E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8AD33F" w14:textId="77777777" w:rsidR="0074263B" w:rsidRDefault="0074263B" w:rsidP="00742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Content>
      <w:p w14:paraId="3A3DB0C5" w14:textId="4A15F50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6C104" w14:textId="080B031A" w:rsidR="0074263B" w:rsidRDefault="0074263B" w:rsidP="0074263B">
    <w:pPr>
      <w:pStyle w:val="Footer"/>
      <w:ind w:right="360"/>
    </w:pPr>
    <w:r>
      <w:t>Investigational New Drug No. XXXXX</w:t>
    </w:r>
    <w:r>
      <w:ptab w:relativeTo="margin" w:alignment="right" w:leader="none"/>
    </w:r>
    <w:r>
      <w:t xml:space="preserve">Module </w:t>
    </w:r>
    <w:r w:rsidR="00E161C8">
      <w:t>3</w:t>
    </w:r>
    <w:r>
      <w:t>.</w:t>
    </w:r>
    <w:r w:rsidR="00E161C8">
      <w:t>2</w:t>
    </w:r>
    <w:r w:rsidR="00DD142A">
      <w:t>.</w:t>
    </w:r>
    <w:r w:rsidR="003272AA">
      <w:t>A</w:t>
    </w:r>
    <w:r w:rsidR="00E161C8">
      <w:t>.</w:t>
    </w:r>
    <w:r w:rsidR="000F0E50">
      <w:t>3</w:t>
    </w:r>
    <w:r>
      <w:t>,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86F6" w14:textId="77777777" w:rsidR="00DB44E6" w:rsidRDefault="00DB44E6" w:rsidP="0074263B">
      <w:pPr>
        <w:spacing w:after="0" w:line="240" w:lineRule="auto"/>
      </w:pPr>
      <w:r>
        <w:separator/>
      </w:r>
    </w:p>
  </w:footnote>
  <w:footnote w:type="continuationSeparator" w:id="0">
    <w:p w14:paraId="271EBC85" w14:textId="77777777" w:rsidR="00DB44E6" w:rsidRDefault="00DB44E6" w:rsidP="0074263B">
      <w:pPr>
        <w:spacing w:after="0" w:line="240" w:lineRule="auto"/>
      </w:pPr>
      <w:r>
        <w:continuationSeparator/>
      </w:r>
    </w:p>
  </w:footnote>
  <w:footnote w:type="continuationNotice" w:id="1">
    <w:p w14:paraId="7CFB5255" w14:textId="77777777" w:rsidR="00DB44E6" w:rsidRDefault="00DB44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A69" w14:textId="4A8CFD0E" w:rsidR="0074263B" w:rsidRDefault="0074263B" w:rsidP="0074263B">
    <w:pPr>
      <w:pStyle w:val="Header"/>
      <w:jc w:val="center"/>
    </w:pPr>
    <w:r>
      <w:t>Title of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CA3"/>
    <w:multiLevelType w:val="hybridMultilevel"/>
    <w:tmpl w:val="B35C469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3CB35A1"/>
    <w:multiLevelType w:val="hybridMultilevel"/>
    <w:tmpl w:val="5E60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95EF3"/>
    <w:multiLevelType w:val="hybridMultilevel"/>
    <w:tmpl w:val="D79C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A10D5"/>
    <w:multiLevelType w:val="hybridMultilevel"/>
    <w:tmpl w:val="E082673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8595">
    <w:abstractNumId w:val="6"/>
  </w:num>
  <w:num w:numId="2" w16cid:durableId="576282963">
    <w:abstractNumId w:val="7"/>
  </w:num>
  <w:num w:numId="3" w16cid:durableId="1460956212">
    <w:abstractNumId w:val="5"/>
  </w:num>
  <w:num w:numId="4" w16cid:durableId="1234900581">
    <w:abstractNumId w:val="2"/>
  </w:num>
  <w:num w:numId="5" w16cid:durableId="1543244095">
    <w:abstractNumId w:val="3"/>
  </w:num>
  <w:num w:numId="6" w16cid:durableId="1038046067">
    <w:abstractNumId w:val="1"/>
  </w:num>
  <w:num w:numId="7" w16cid:durableId="1058281646">
    <w:abstractNumId w:val="0"/>
  </w:num>
  <w:num w:numId="8" w16cid:durableId="1477137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0687"/>
    <w:rsid w:val="00003126"/>
    <w:rsid w:val="000075E1"/>
    <w:rsid w:val="00020597"/>
    <w:rsid w:val="00033AE7"/>
    <w:rsid w:val="0006172D"/>
    <w:rsid w:val="0006194B"/>
    <w:rsid w:val="00075AE0"/>
    <w:rsid w:val="000818DD"/>
    <w:rsid w:val="00086B86"/>
    <w:rsid w:val="000959DF"/>
    <w:rsid w:val="000A637B"/>
    <w:rsid w:val="000C0CD8"/>
    <w:rsid w:val="000C690B"/>
    <w:rsid w:val="000C702B"/>
    <w:rsid w:val="000D7E3F"/>
    <w:rsid w:val="000E15C9"/>
    <w:rsid w:val="000E1944"/>
    <w:rsid w:val="000E3AF8"/>
    <w:rsid w:val="000F0E50"/>
    <w:rsid w:val="000F4B30"/>
    <w:rsid w:val="000F6244"/>
    <w:rsid w:val="00103795"/>
    <w:rsid w:val="0010588A"/>
    <w:rsid w:val="001065FD"/>
    <w:rsid w:val="0011337C"/>
    <w:rsid w:val="00113C09"/>
    <w:rsid w:val="00125C7D"/>
    <w:rsid w:val="001370CB"/>
    <w:rsid w:val="001442E2"/>
    <w:rsid w:val="00145963"/>
    <w:rsid w:val="00150D51"/>
    <w:rsid w:val="00160E60"/>
    <w:rsid w:val="0017464D"/>
    <w:rsid w:val="00177293"/>
    <w:rsid w:val="00185165"/>
    <w:rsid w:val="001A1359"/>
    <w:rsid w:val="001C1B3E"/>
    <w:rsid w:val="001D12B4"/>
    <w:rsid w:val="001D4983"/>
    <w:rsid w:val="00202E54"/>
    <w:rsid w:val="00211CE5"/>
    <w:rsid w:val="0021666B"/>
    <w:rsid w:val="0022662F"/>
    <w:rsid w:val="002351F6"/>
    <w:rsid w:val="0023699D"/>
    <w:rsid w:val="00247F1A"/>
    <w:rsid w:val="00253A47"/>
    <w:rsid w:val="00254128"/>
    <w:rsid w:val="002648D4"/>
    <w:rsid w:val="00270B92"/>
    <w:rsid w:val="002A58DD"/>
    <w:rsid w:val="002A61F6"/>
    <w:rsid w:val="002B5F61"/>
    <w:rsid w:val="002C29F5"/>
    <w:rsid w:val="002C43B8"/>
    <w:rsid w:val="002E385B"/>
    <w:rsid w:val="002E65A1"/>
    <w:rsid w:val="002F0D08"/>
    <w:rsid w:val="002F796B"/>
    <w:rsid w:val="00304590"/>
    <w:rsid w:val="00311C5D"/>
    <w:rsid w:val="00316009"/>
    <w:rsid w:val="00321F41"/>
    <w:rsid w:val="0032309F"/>
    <w:rsid w:val="003272AA"/>
    <w:rsid w:val="003303A0"/>
    <w:rsid w:val="003310AD"/>
    <w:rsid w:val="00331400"/>
    <w:rsid w:val="003377DC"/>
    <w:rsid w:val="00340628"/>
    <w:rsid w:val="00341102"/>
    <w:rsid w:val="00342732"/>
    <w:rsid w:val="0034629C"/>
    <w:rsid w:val="00355354"/>
    <w:rsid w:val="00374394"/>
    <w:rsid w:val="00390A37"/>
    <w:rsid w:val="003921CD"/>
    <w:rsid w:val="00395596"/>
    <w:rsid w:val="003962B0"/>
    <w:rsid w:val="003A2D65"/>
    <w:rsid w:val="003A4D15"/>
    <w:rsid w:val="003B05BC"/>
    <w:rsid w:val="003B276C"/>
    <w:rsid w:val="003B4F79"/>
    <w:rsid w:val="003C28F0"/>
    <w:rsid w:val="003C29B4"/>
    <w:rsid w:val="003C4CB5"/>
    <w:rsid w:val="003D1649"/>
    <w:rsid w:val="003D6247"/>
    <w:rsid w:val="003E5B94"/>
    <w:rsid w:val="003F23C9"/>
    <w:rsid w:val="003F617F"/>
    <w:rsid w:val="00411719"/>
    <w:rsid w:val="00414E29"/>
    <w:rsid w:val="00415584"/>
    <w:rsid w:val="00422A1E"/>
    <w:rsid w:val="00422D18"/>
    <w:rsid w:val="00424CC4"/>
    <w:rsid w:val="00432C5D"/>
    <w:rsid w:val="0044330D"/>
    <w:rsid w:val="004547AA"/>
    <w:rsid w:val="0046643D"/>
    <w:rsid w:val="0047113A"/>
    <w:rsid w:val="0048697F"/>
    <w:rsid w:val="0049703E"/>
    <w:rsid w:val="00497DE0"/>
    <w:rsid w:val="004A1B19"/>
    <w:rsid w:val="004C63A1"/>
    <w:rsid w:val="004C6D77"/>
    <w:rsid w:val="004E1F07"/>
    <w:rsid w:val="004E33D2"/>
    <w:rsid w:val="004F4C69"/>
    <w:rsid w:val="004F591E"/>
    <w:rsid w:val="004F5EC2"/>
    <w:rsid w:val="0051125E"/>
    <w:rsid w:val="00522A52"/>
    <w:rsid w:val="00524899"/>
    <w:rsid w:val="005254D9"/>
    <w:rsid w:val="00540B5B"/>
    <w:rsid w:val="00542539"/>
    <w:rsid w:val="00543D81"/>
    <w:rsid w:val="00545605"/>
    <w:rsid w:val="0054770F"/>
    <w:rsid w:val="00552CA3"/>
    <w:rsid w:val="005550E0"/>
    <w:rsid w:val="0057087B"/>
    <w:rsid w:val="0057165E"/>
    <w:rsid w:val="0058373C"/>
    <w:rsid w:val="00587611"/>
    <w:rsid w:val="00594856"/>
    <w:rsid w:val="0059650D"/>
    <w:rsid w:val="005A4636"/>
    <w:rsid w:val="005B3703"/>
    <w:rsid w:val="005C2D2D"/>
    <w:rsid w:val="005D48D7"/>
    <w:rsid w:val="005E29C5"/>
    <w:rsid w:val="005E6574"/>
    <w:rsid w:val="005F74C7"/>
    <w:rsid w:val="00606533"/>
    <w:rsid w:val="00607D75"/>
    <w:rsid w:val="006140FC"/>
    <w:rsid w:val="0061551C"/>
    <w:rsid w:val="006213C7"/>
    <w:rsid w:val="00624987"/>
    <w:rsid w:val="00625EAD"/>
    <w:rsid w:val="0065644A"/>
    <w:rsid w:val="00657873"/>
    <w:rsid w:val="0066205C"/>
    <w:rsid w:val="00667F7B"/>
    <w:rsid w:val="00675A0F"/>
    <w:rsid w:val="00675EAD"/>
    <w:rsid w:val="00681E28"/>
    <w:rsid w:val="006A0FA2"/>
    <w:rsid w:val="006B232E"/>
    <w:rsid w:val="006B7CA2"/>
    <w:rsid w:val="006D6815"/>
    <w:rsid w:val="006D78BC"/>
    <w:rsid w:val="006E1E11"/>
    <w:rsid w:val="00701571"/>
    <w:rsid w:val="00703BAB"/>
    <w:rsid w:val="00715B0D"/>
    <w:rsid w:val="00720175"/>
    <w:rsid w:val="007231BE"/>
    <w:rsid w:val="007242A7"/>
    <w:rsid w:val="007248FE"/>
    <w:rsid w:val="00737953"/>
    <w:rsid w:val="007411DE"/>
    <w:rsid w:val="00741E7B"/>
    <w:rsid w:val="0074263B"/>
    <w:rsid w:val="00746B88"/>
    <w:rsid w:val="00751A35"/>
    <w:rsid w:val="00754359"/>
    <w:rsid w:val="00762C9F"/>
    <w:rsid w:val="0076311B"/>
    <w:rsid w:val="007716FC"/>
    <w:rsid w:val="00776F88"/>
    <w:rsid w:val="00784F14"/>
    <w:rsid w:val="007879FE"/>
    <w:rsid w:val="007947D2"/>
    <w:rsid w:val="0079743C"/>
    <w:rsid w:val="007A42F8"/>
    <w:rsid w:val="007A4696"/>
    <w:rsid w:val="007B2803"/>
    <w:rsid w:val="007C7F50"/>
    <w:rsid w:val="007D33C5"/>
    <w:rsid w:val="007D7C7A"/>
    <w:rsid w:val="007E02F9"/>
    <w:rsid w:val="007E22DB"/>
    <w:rsid w:val="007E7C70"/>
    <w:rsid w:val="007E7EF4"/>
    <w:rsid w:val="007F2FDD"/>
    <w:rsid w:val="008117AA"/>
    <w:rsid w:val="008158F4"/>
    <w:rsid w:val="0081772F"/>
    <w:rsid w:val="00822EB6"/>
    <w:rsid w:val="008301ED"/>
    <w:rsid w:val="008470F5"/>
    <w:rsid w:val="00861C8A"/>
    <w:rsid w:val="008631A5"/>
    <w:rsid w:val="008641C5"/>
    <w:rsid w:val="00864795"/>
    <w:rsid w:val="00867413"/>
    <w:rsid w:val="008716F7"/>
    <w:rsid w:val="008729AC"/>
    <w:rsid w:val="00877454"/>
    <w:rsid w:val="00896435"/>
    <w:rsid w:val="008A0D4B"/>
    <w:rsid w:val="008B57FC"/>
    <w:rsid w:val="008B7ADD"/>
    <w:rsid w:val="008D08C8"/>
    <w:rsid w:val="008D5096"/>
    <w:rsid w:val="008E1C84"/>
    <w:rsid w:val="008F1FC3"/>
    <w:rsid w:val="008F4686"/>
    <w:rsid w:val="00907D17"/>
    <w:rsid w:val="00914D43"/>
    <w:rsid w:val="00921250"/>
    <w:rsid w:val="0092220D"/>
    <w:rsid w:val="009226C6"/>
    <w:rsid w:val="00930031"/>
    <w:rsid w:val="00937BD0"/>
    <w:rsid w:val="0094058D"/>
    <w:rsid w:val="00941896"/>
    <w:rsid w:val="0095532A"/>
    <w:rsid w:val="00960667"/>
    <w:rsid w:val="00976527"/>
    <w:rsid w:val="00996ABD"/>
    <w:rsid w:val="009A03AA"/>
    <w:rsid w:val="009A75AB"/>
    <w:rsid w:val="009B1955"/>
    <w:rsid w:val="009B33A8"/>
    <w:rsid w:val="009B3F53"/>
    <w:rsid w:val="009C07CC"/>
    <w:rsid w:val="009C1FA4"/>
    <w:rsid w:val="009C4401"/>
    <w:rsid w:val="009C4805"/>
    <w:rsid w:val="009E634F"/>
    <w:rsid w:val="009F10BE"/>
    <w:rsid w:val="00A152ED"/>
    <w:rsid w:val="00A3344D"/>
    <w:rsid w:val="00A4156C"/>
    <w:rsid w:val="00A439AC"/>
    <w:rsid w:val="00A722DE"/>
    <w:rsid w:val="00A854FF"/>
    <w:rsid w:val="00A903FB"/>
    <w:rsid w:val="00A92FF8"/>
    <w:rsid w:val="00A96DDB"/>
    <w:rsid w:val="00AA35F0"/>
    <w:rsid w:val="00AA4631"/>
    <w:rsid w:val="00AA4F7C"/>
    <w:rsid w:val="00AB04EE"/>
    <w:rsid w:val="00AB133B"/>
    <w:rsid w:val="00AB5A31"/>
    <w:rsid w:val="00AC2B2C"/>
    <w:rsid w:val="00AC480C"/>
    <w:rsid w:val="00AD1C9E"/>
    <w:rsid w:val="00AD3080"/>
    <w:rsid w:val="00AD377D"/>
    <w:rsid w:val="00AD7425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6328F"/>
    <w:rsid w:val="00B63BC5"/>
    <w:rsid w:val="00B67FB3"/>
    <w:rsid w:val="00B72D25"/>
    <w:rsid w:val="00B74228"/>
    <w:rsid w:val="00B80DA4"/>
    <w:rsid w:val="00B84819"/>
    <w:rsid w:val="00B8704C"/>
    <w:rsid w:val="00B9074F"/>
    <w:rsid w:val="00B90B94"/>
    <w:rsid w:val="00BD62AC"/>
    <w:rsid w:val="00BE0B5F"/>
    <w:rsid w:val="00BE34D5"/>
    <w:rsid w:val="00BE4455"/>
    <w:rsid w:val="00BF0B92"/>
    <w:rsid w:val="00BF522D"/>
    <w:rsid w:val="00C01C1B"/>
    <w:rsid w:val="00C10F24"/>
    <w:rsid w:val="00C11FD3"/>
    <w:rsid w:val="00C17480"/>
    <w:rsid w:val="00C20A2E"/>
    <w:rsid w:val="00C20A50"/>
    <w:rsid w:val="00C31F6E"/>
    <w:rsid w:val="00C36248"/>
    <w:rsid w:val="00C41DF8"/>
    <w:rsid w:val="00C43048"/>
    <w:rsid w:val="00C45739"/>
    <w:rsid w:val="00C50C0F"/>
    <w:rsid w:val="00C649D4"/>
    <w:rsid w:val="00C65271"/>
    <w:rsid w:val="00C76398"/>
    <w:rsid w:val="00C87F28"/>
    <w:rsid w:val="00C9740D"/>
    <w:rsid w:val="00CA1158"/>
    <w:rsid w:val="00CC224D"/>
    <w:rsid w:val="00CD2F2A"/>
    <w:rsid w:val="00CD7CE3"/>
    <w:rsid w:val="00CE2E4E"/>
    <w:rsid w:val="00CE7299"/>
    <w:rsid w:val="00CF236A"/>
    <w:rsid w:val="00CF25A7"/>
    <w:rsid w:val="00D018B7"/>
    <w:rsid w:val="00D01E8E"/>
    <w:rsid w:val="00D021A6"/>
    <w:rsid w:val="00D04F69"/>
    <w:rsid w:val="00D16740"/>
    <w:rsid w:val="00D169AC"/>
    <w:rsid w:val="00D27A6B"/>
    <w:rsid w:val="00D27B27"/>
    <w:rsid w:val="00D30311"/>
    <w:rsid w:val="00D3371E"/>
    <w:rsid w:val="00D50463"/>
    <w:rsid w:val="00D53FF7"/>
    <w:rsid w:val="00D64805"/>
    <w:rsid w:val="00D70AF1"/>
    <w:rsid w:val="00D83B43"/>
    <w:rsid w:val="00D91592"/>
    <w:rsid w:val="00DA1DE7"/>
    <w:rsid w:val="00DA2867"/>
    <w:rsid w:val="00DA5018"/>
    <w:rsid w:val="00DB1101"/>
    <w:rsid w:val="00DB4397"/>
    <w:rsid w:val="00DB44E6"/>
    <w:rsid w:val="00DB7721"/>
    <w:rsid w:val="00DC6D9C"/>
    <w:rsid w:val="00DD142A"/>
    <w:rsid w:val="00DD460F"/>
    <w:rsid w:val="00DD4E88"/>
    <w:rsid w:val="00DE0FF5"/>
    <w:rsid w:val="00DE41A6"/>
    <w:rsid w:val="00DF1448"/>
    <w:rsid w:val="00E018F1"/>
    <w:rsid w:val="00E02508"/>
    <w:rsid w:val="00E027B7"/>
    <w:rsid w:val="00E06D65"/>
    <w:rsid w:val="00E0742D"/>
    <w:rsid w:val="00E12FCE"/>
    <w:rsid w:val="00E13149"/>
    <w:rsid w:val="00E161C8"/>
    <w:rsid w:val="00E237E2"/>
    <w:rsid w:val="00E259FB"/>
    <w:rsid w:val="00E37955"/>
    <w:rsid w:val="00E4157B"/>
    <w:rsid w:val="00E55713"/>
    <w:rsid w:val="00E56C5E"/>
    <w:rsid w:val="00E61D52"/>
    <w:rsid w:val="00E65EA9"/>
    <w:rsid w:val="00E745E7"/>
    <w:rsid w:val="00E7644B"/>
    <w:rsid w:val="00E849BC"/>
    <w:rsid w:val="00E87F61"/>
    <w:rsid w:val="00EA5367"/>
    <w:rsid w:val="00EB49F8"/>
    <w:rsid w:val="00EB60C8"/>
    <w:rsid w:val="00EC0276"/>
    <w:rsid w:val="00EE07AB"/>
    <w:rsid w:val="00EF026F"/>
    <w:rsid w:val="00EF1699"/>
    <w:rsid w:val="00EF5176"/>
    <w:rsid w:val="00F05651"/>
    <w:rsid w:val="00F25CE9"/>
    <w:rsid w:val="00F27FD0"/>
    <w:rsid w:val="00F302BA"/>
    <w:rsid w:val="00F34084"/>
    <w:rsid w:val="00F35390"/>
    <w:rsid w:val="00F35D49"/>
    <w:rsid w:val="00F45128"/>
    <w:rsid w:val="00F45290"/>
    <w:rsid w:val="00F74E6E"/>
    <w:rsid w:val="00F82A01"/>
    <w:rsid w:val="00F84D2B"/>
    <w:rsid w:val="00F92BC6"/>
    <w:rsid w:val="00FC1590"/>
    <w:rsid w:val="00FF3950"/>
    <w:rsid w:val="00FF5029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086B86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086B86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086B86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AD1C9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201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3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a.gov/media/113760/downloa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atabase.ich.org/sites/default/files/M4Q_R1_Guideline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da.gov/media/72260/downloa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files/drugs/published/Portable-Document-Format-Specificat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sp.org/sites/default/files/usp/document/our-work/excipients/excipients-rs-catalog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data.fda.gov/scripts/cder/iig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df0ee9d522e77431668af8e495dbdbc4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3cfea06999d8087599797b08e3968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2A39B-18E1-4F65-AB4D-F5E14387C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C4718-2D62-4D18-98B8-5F48BC0036CB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customXml/itemProps4.xml><?xml version="1.0" encoding="utf-8"?>
<ds:datastoreItem xmlns:ds="http://schemas.openxmlformats.org/officeDocument/2006/customXml" ds:itemID="{E2077F17-14C3-6E40-B085-DC3FAA5A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3</cp:revision>
  <dcterms:created xsi:type="dcterms:W3CDTF">2025-08-18T20:46:00Z</dcterms:created>
  <dcterms:modified xsi:type="dcterms:W3CDTF">2025-08-18T21:42:00Z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