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864D" w14:textId="7CCCBEE6" w:rsidR="00A854FF" w:rsidRPr="006F791F" w:rsidRDefault="00A854FF" w:rsidP="00177293">
      <w:pPr>
        <w:rPr>
          <w:rFonts w:ascii="Times New Roman" w:hAnsi="Times New Roman" w:cs="Times New Roman"/>
          <w:i/>
          <w:iCs/>
          <w:highlight w:val="yellow"/>
        </w:rPr>
      </w:pPr>
      <w:r w:rsidRPr="006F791F">
        <w:rPr>
          <w:rFonts w:ascii="Times New Roman" w:hAnsi="Times New Roman" w:cs="Times New Roman"/>
          <w:i/>
          <w:iCs/>
          <w:highlight w:val="yellow"/>
        </w:rPr>
        <w:t>Delete this explanatory text prior to submission.</w:t>
      </w:r>
      <w:r w:rsidR="00E161C8" w:rsidRPr="006F791F">
        <w:rPr>
          <w:rFonts w:ascii="Times New Roman" w:hAnsi="Times New Roman" w:cs="Times New Roman"/>
          <w:i/>
          <w:iCs/>
          <w:color w:val="000000"/>
          <w:shd w:val="clear" w:color="auto" w:fill="FFFF00"/>
          <w:lang w:val="en-GB"/>
        </w:rPr>
        <w:t xml:space="preserve"> </w:t>
      </w:r>
      <w:r w:rsidR="00E161C8" w:rsidRPr="006F791F">
        <w:rPr>
          <w:rFonts w:ascii="Times New Roman" w:hAnsi="Times New Roman" w:cs="Times New Roman"/>
          <w:i/>
          <w:iCs/>
          <w:highlight w:val="yellow"/>
          <w:lang w:val="en-GB"/>
        </w:rPr>
        <w:t xml:space="preserve">When edits are complete, convert this document to a PDF, following the guidelines available in </w:t>
      </w:r>
      <w:hyperlink r:id="rId11" w:tgtFrame="_blank" w:history="1">
        <w:r w:rsidR="00E161C8" w:rsidRPr="006F791F">
          <w:rPr>
            <w:rStyle w:val="Hyperlink"/>
            <w:rFonts w:ascii="Times New Roman" w:hAnsi="Times New Roman" w:cs="Times New Roman"/>
            <w:i/>
            <w:iCs/>
            <w:highlight w:val="yellow"/>
            <w:lang w:val="en-GB"/>
          </w:rPr>
          <w:t>PDF Specifications</w:t>
        </w:r>
      </w:hyperlink>
      <w:r w:rsidR="00E161C8" w:rsidRPr="006F791F">
        <w:rPr>
          <w:rFonts w:ascii="Times New Roman" w:hAnsi="Times New Roman" w:cs="Times New Roman"/>
          <w:i/>
          <w:iCs/>
          <w:highlight w:val="yellow"/>
          <w:lang w:val="en-GB"/>
        </w:rPr>
        <w:t xml:space="preserve"> (published September 2016).</w:t>
      </w:r>
    </w:p>
    <w:p w14:paraId="17A4C44D" w14:textId="004AA69C" w:rsidR="006F791F" w:rsidRPr="006F791F" w:rsidRDefault="0010588A" w:rsidP="006F791F">
      <w:pPr>
        <w:rPr>
          <w:rFonts w:ascii="Times New Roman" w:hAnsi="Times New Roman" w:cs="Times New Roman"/>
          <w:i/>
          <w:iCs/>
          <w:highlight w:val="yellow"/>
        </w:rPr>
      </w:pPr>
      <w:r w:rsidRPr="006F791F">
        <w:rPr>
          <w:rFonts w:ascii="Times New Roman" w:hAnsi="Times New Roman" w:cs="Times New Roman"/>
          <w:i/>
          <w:iCs/>
          <w:highlight w:val="yellow"/>
        </w:rPr>
        <w:t xml:space="preserve">For this section, one or multiple documents can be submitted under this subheading. </w:t>
      </w:r>
      <w:r w:rsidR="006F791F" w:rsidRPr="006F791F">
        <w:rPr>
          <w:rFonts w:ascii="Times New Roman" w:hAnsi="Times New Roman" w:cs="Times New Roman"/>
          <w:i/>
          <w:iCs/>
          <w:highlight w:val="yellow"/>
        </w:rPr>
        <w:t xml:space="preserve">For early-stage INDs, CMC information may be limited. </w:t>
      </w:r>
      <w:r w:rsidR="002F796B" w:rsidRPr="006F791F">
        <w:rPr>
          <w:rFonts w:ascii="Times New Roman" w:hAnsi="Times New Roman" w:cs="Times New Roman"/>
          <w:i/>
          <w:iCs/>
          <w:highlight w:val="yellow"/>
        </w:rPr>
        <w:t>Consider splitting the document into separate subsections</w:t>
      </w:r>
      <w:r w:rsidR="007E02F9" w:rsidRPr="006F791F">
        <w:rPr>
          <w:rFonts w:ascii="Times New Roman" w:hAnsi="Times New Roman" w:cs="Times New Roman"/>
          <w:i/>
          <w:iCs/>
          <w:highlight w:val="yellow"/>
        </w:rPr>
        <w:t xml:space="preserve"> only</w:t>
      </w:r>
      <w:r w:rsidR="002F796B" w:rsidRPr="006F791F">
        <w:rPr>
          <w:rFonts w:ascii="Times New Roman" w:hAnsi="Times New Roman" w:cs="Times New Roman"/>
          <w:i/>
          <w:iCs/>
          <w:highlight w:val="yellow"/>
        </w:rPr>
        <w:t xml:space="preserve"> if the </w:t>
      </w:r>
      <w:r w:rsidR="000818DD" w:rsidRPr="006F791F">
        <w:rPr>
          <w:rFonts w:ascii="Times New Roman" w:hAnsi="Times New Roman" w:cs="Times New Roman"/>
          <w:i/>
          <w:iCs/>
          <w:highlight w:val="yellow"/>
        </w:rPr>
        <w:t xml:space="preserve">resultant PDF is too large, or to increase </w:t>
      </w:r>
      <w:r w:rsidR="00D021A6" w:rsidRPr="006F791F">
        <w:rPr>
          <w:rFonts w:ascii="Times New Roman" w:hAnsi="Times New Roman" w:cs="Times New Roman"/>
          <w:i/>
          <w:iCs/>
          <w:highlight w:val="yellow"/>
        </w:rPr>
        <w:t>reviewer comprehension.</w:t>
      </w:r>
      <w:r w:rsidR="006F791F" w:rsidRPr="006F791F">
        <w:rPr>
          <w:rFonts w:ascii="Times New Roman" w:hAnsi="Times New Roman" w:cs="Times New Roman"/>
          <w:i/>
          <w:iCs/>
          <w:highlight w:val="yellow"/>
        </w:rPr>
        <w:t xml:space="preserve"> Place separated files in the appropriate 3.2.</w:t>
      </w:r>
      <w:r w:rsidR="00F82813">
        <w:rPr>
          <w:rFonts w:ascii="Times New Roman" w:hAnsi="Times New Roman" w:cs="Times New Roman"/>
          <w:i/>
          <w:iCs/>
          <w:highlight w:val="yellow"/>
        </w:rPr>
        <w:t>S</w:t>
      </w:r>
      <w:r w:rsidR="006F791F" w:rsidRPr="006F791F">
        <w:rPr>
          <w:rFonts w:ascii="Times New Roman" w:hAnsi="Times New Roman" w:cs="Times New Roman"/>
          <w:i/>
          <w:iCs/>
          <w:highlight w:val="yellow"/>
        </w:rPr>
        <w:t>.2 subsection:</w:t>
      </w:r>
    </w:p>
    <w:p w14:paraId="162D5782" w14:textId="67426297" w:rsidR="006F791F" w:rsidRPr="006F791F" w:rsidRDefault="006F791F" w:rsidP="006F791F">
      <w:pPr>
        <w:pStyle w:val="ListParagraph"/>
        <w:numPr>
          <w:ilvl w:val="0"/>
          <w:numId w:val="5"/>
        </w:numPr>
        <w:rPr>
          <w:rFonts w:ascii="Times New Roman" w:hAnsi="Times New Roman" w:cs="Times New Roman"/>
          <w:i/>
          <w:iCs/>
          <w:highlight w:val="yellow"/>
        </w:rPr>
      </w:pPr>
      <w:r w:rsidRPr="006F791F">
        <w:rPr>
          <w:rFonts w:ascii="Times New Roman" w:hAnsi="Times New Roman" w:cs="Times New Roman"/>
          <w:i/>
          <w:iCs/>
          <w:highlight w:val="yellow"/>
        </w:rPr>
        <w:t>3.2.S.2.1</w:t>
      </w:r>
      <w:r w:rsidRPr="006F791F">
        <w:rPr>
          <w:rFonts w:ascii="Times New Roman" w:hAnsi="Times New Roman" w:cs="Times New Roman"/>
          <w:i/>
          <w:iCs/>
          <w:highlight w:val="yellow"/>
        </w:rPr>
        <w:tab/>
        <w:t>Manufacturer(s)</w:t>
      </w:r>
    </w:p>
    <w:p w14:paraId="7B802D1B" w14:textId="723A78D2" w:rsidR="006F791F" w:rsidRPr="006F791F" w:rsidRDefault="006F791F" w:rsidP="006F791F">
      <w:pPr>
        <w:pStyle w:val="ListParagraph"/>
        <w:numPr>
          <w:ilvl w:val="0"/>
          <w:numId w:val="5"/>
        </w:numPr>
        <w:rPr>
          <w:rFonts w:ascii="Times New Roman" w:hAnsi="Times New Roman" w:cs="Times New Roman"/>
          <w:i/>
          <w:iCs/>
          <w:highlight w:val="yellow"/>
        </w:rPr>
      </w:pPr>
      <w:r w:rsidRPr="006F791F">
        <w:rPr>
          <w:rFonts w:ascii="Times New Roman" w:hAnsi="Times New Roman" w:cs="Times New Roman"/>
          <w:i/>
          <w:iCs/>
          <w:highlight w:val="yellow"/>
        </w:rPr>
        <w:t>3.2.S.2.2</w:t>
      </w:r>
      <w:r w:rsidRPr="006F791F">
        <w:rPr>
          <w:rFonts w:ascii="Times New Roman" w:hAnsi="Times New Roman" w:cs="Times New Roman"/>
          <w:i/>
          <w:iCs/>
          <w:highlight w:val="yellow"/>
        </w:rPr>
        <w:tab/>
        <w:t>Description of Manufacturing Process and Process Controls</w:t>
      </w:r>
    </w:p>
    <w:p w14:paraId="1B790CD3" w14:textId="73C3241C" w:rsidR="006F791F" w:rsidRPr="006F791F" w:rsidRDefault="006F791F" w:rsidP="006F791F">
      <w:pPr>
        <w:pStyle w:val="ListParagraph"/>
        <w:numPr>
          <w:ilvl w:val="0"/>
          <w:numId w:val="5"/>
        </w:numPr>
        <w:rPr>
          <w:rFonts w:ascii="Times New Roman" w:hAnsi="Times New Roman" w:cs="Times New Roman"/>
          <w:i/>
          <w:iCs/>
          <w:highlight w:val="yellow"/>
        </w:rPr>
      </w:pPr>
      <w:r w:rsidRPr="006F791F">
        <w:rPr>
          <w:rFonts w:ascii="Times New Roman" w:hAnsi="Times New Roman" w:cs="Times New Roman"/>
          <w:i/>
          <w:iCs/>
          <w:highlight w:val="yellow"/>
        </w:rPr>
        <w:t>3.2.S.2.3</w:t>
      </w:r>
      <w:r w:rsidRPr="006F791F">
        <w:rPr>
          <w:rFonts w:ascii="Times New Roman" w:hAnsi="Times New Roman" w:cs="Times New Roman"/>
          <w:i/>
          <w:iCs/>
          <w:highlight w:val="yellow"/>
        </w:rPr>
        <w:tab/>
        <w:t>Control of Materials</w:t>
      </w:r>
    </w:p>
    <w:p w14:paraId="31444E1D" w14:textId="4B3374DB" w:rsidR="006F791F" w:rsidRPr="006F791F" w:rsidRDefault="006F791F" w:rsidP="006F791F">
      <w:pPr>
        <w:pStyle w:val="ListParagraph"/>
        <w:numPr>
          <w:ilvl w:val="0"/>
          <w:numId w:val="5"/>
        </w:numPr>
        <w:rPr>
          <w:rFonts w:ascii="Times New Roman" w:hAnsi="Times New Roman" w:cs="Times New Roman"/>
          <w:i/>
          <w:iCs/>
          <w:highlight w:val="yellow"/>
        </w:rPr>
      </w:pPr>
      <w:r w:rsidRPr="006F791F">
        <w:rPr>
          <w:rFonts w:ascii="Times New Roman" w:hAnsi="Times New Roman" w:cs="Times New Roman"/>
          <w:i/>
          <w:iCs/>
          <w:highlight w:val="yellow"/>
        </w:rPr>
        <w:t>3.2.S.2.4</w:t>
      </w:r>
      <w:r w:rsidRPr="006F791F">
        <w:rPr>
          <w:rFonts w:ascii="Times New Roman" w:hAnsi="Times New Roman" w:cs="Times New Roman"/>
          <w:i/>
          <w:iCs/>
          <w:highlight w:val="yellow"/>
        </w:rPr>
        <w:tab/>
        <w:t>Controls of Critical Steps and Intermediates</w:t>
      </w:r>
    </w:p>
    <w:p w14:paraId="08540254" w14:textId="4C829010" w:rsidR="006F791F" w:rsidRPr="006F791F" w:rsidRDefault="006F791F" w:rsidP="006F791F">
      <w:pPr>
        <w:pStyle w:val="ListParagraph"/>
        <w:numPr>
          <w:ilvl w:val="0"/>
          <w:numId w:val="5"/>
        </w:numPr>
        <w:rPr>
          <w:rFonts w:ascii="Times New Roman" w:hAnsi="Times New Roman" w:cs="Times New Roman"/>
          <w:i/>
          <w:iCs/>
          <w:highlight w:val="yellow"/>
        </w:rPr>
      </w:pPr>
      <w:r w:rsidRPr="006F791F">
        <w:rPr>
          <w:rFonts w:ascii="Times New Roman" w:hAnsi="Times New Roman" w:cs="Times New Roman"/>
          <w:i/>
          <w:iCs/>
          <w:highlight w:val="yellow"/>
        </w:rPr>
        <w:t>3.2.S.2.5</w:t>
      </w:r>
      <w:r w:rsidRPr="006F791F">
        <w:rPr>
          <w:rFonts w:ascii="Times New Roman" w:hAnsi="Times New Roman" w:cs="Times New Roman"/>
          <w:i/>
          <w:iCs/>
          <w:highlight w:val="yellow"/>
        </w:rPr>
        <w:tab/>
        <w:t xml:space="preserve">Process </w:t>
      </w:r>
      <w:r w:rsidR="00F54DCC" w:rsidRPr="006F791F">
        <w:rPr>
          <w:rFonts w:ascii="Times New Roman" w:hAnsi="Times New Roman" w:cs="Times New Roman"/>
          <w:i/>
          <w:iCs/>
          <w:highlight w:val="yellow"/>
        </w:rPr>
        <w:t>Validation</w:t>
      </w:r>
      <w:r w:rsidRPr="006F791F">
        <w:rPr>
          <w:rFonts w:ascii="Times New Roman" w:hAnsi="Times New Roman" w:cs="Times New Roman"/>
          <w:i/>
          <w:iCs/>
          <w:highlight w:val="yellow"/>
        </w:rPr>
        <w:t xml:space="preserve"> and/or Evaluation</w:t>
      </w:r>
    </w:p>
    <w:p w14:paraId="05C0B10B" w14:textId="3670F146" w:rsidR="006F791F" w:rsidRPr="006F791F" w:rsidRDefault="006F791F" w:rsidP="006F791F">
      <w:pPr>
        <w:pStyle w:val="ListParagraph"/>
        <w:numPr>
          <w:ilvl w:val="0"/>
          <w:numId w:val="5"/>
        </w:numPr>
        <w:rPr>
          <w:rFonts w:ascii="Times New Roman" w:hAnsi="Times New Roman" w:cs="Times New Roman"/>
          <w:i/>
          <w:iCs/>
          <w:highlight w:val="yellow"/>
        </w:rPr>
      </w:pPr>
      <w:r w:rsidRPr="006F791F">
        <w:rPr>
          <w:rFonts w:ascii="Times New Roman" w:hAnsi="Times New Roman" w:cs="Times New Roman"/>
          <w:i/>
          <w:iCs/>
          <w:highlight w:val="yellow"/>
        </w:rPr>
        <w:t>3.2.S.2.6</w:t>
      </w:r>
      <w:r w:rsidRPr="006F791F">
        <w:rPr>
          <w:rFonts w:ascii="Times New Roman" w:hAnsi="Times New Roman" w:cs="Times New Roman"/>
          <w:i/>
          <w:iCs/>
          <w:highlight w:val="yellow"/>
        </w:rPr>
        <w:tab/>
        <w:t>Manufacturing Process Development</w:t>
      </w:r>
    </w:p>
    <w:p w14:paraId="3307774F" w14:textId="0350F1D5" w:rsidR="00D021A6" w:rsidRPr="006F791F" w:rsidRDefault="00D021A6" w:rsidP="0010588A">
      <w:pPr>
        <w:rPr>
          <w:rFonts w:ascii="Times New Roman" w:hAnsi="Times New Roman" w:cs="Times New Roman"/>
          <w:i/>
          <w:iCs/>
          <w:highlight w:val="yellow"/>
        </w:rPr>
      </w:pPr>
      <w:r w:rsidRPr="006F791F">
        <w:rPr>
          <w:rFonts w:ascii="Times New Roman" w:hAnsi="Times New Roman" w:cs="Times New Roman"/>
          <w:i/>
          <w:iCs/>
          <w:highlight w:val="yellow"/>
        </w:rPr>
        <w:t xml:space="preserve">For documents larger than </w:t>
      </w:r>
      <w:r w:rsidR="00D70AF1" w:rsidRPr="006F791F">
        <w:rPr>
          <w:rFonts w:ascii="Times New Roman" w:hAnsi="Times New Roman" w:cs="Times New Roman"/>
          <w:i/>
          <w:iCs/>
          <w:highlight w:val="yellow"/>
        </w:rPr>
        <w:t xml:space="preserve">5 pages, it is a good idea to include a </w:t>
      </w:r>
      <w:r w:rsidR="007A4696" w:rsidRPr="006F791F">
        <w:rPr>
          <w:rFonts w:ascii="Times New Roman" w:hAnsi="Times New Roman" w:cs="Times New Roman"/>
          <w:i/>
          <w:iCs/>
          <w:highlight w:val="yellow"/>
        </w:rPr>
        <w:t xml:space="preserve">hyperlinked </w:t>
      </w:r>
      <w:r w:rsidR="00D70AF1" w:rsidRPr="006F791F">
        <w:rPr>
          <w:rFonts w:ascii="Times New Roman" w:hAnsi="Times New Roman" w:cs="Times New Roman"/>
          <w:i/>
          <w:iCs/>
          <w:highlight w:val="yellow"/>
        </w:rPr>
        <w:t>table of contents, and list</w:t>
      </w:r>
      <w:r w:rsidR="001370CB" w:rsidRPr="006F791F">
        <w:rPr>
          <w:rFonts w:ascii="Times New Roman" w:hAnsi="Times New Roman" w:cs="Times New Roman"/>
          <w:i/>
          <w:iCs/>
          <w:highlight w:val="yellow"/>
        </w:rPr>
        <w:t>s</w:t>
      </w:r>
      <w:r w:rsidR="00D70AF1" w:rsidRPr="006F791F">
        <w:rPr>
          <w:rFonts w:ascii="Times New Roman" w:hAnsi="Times New Roman" w:cs="Times New Roman"/>
          <w:i/>
          <w:iCs/>
          <w:highlight w:val="yellow"/>
        </w:rPr>
        <w:t xml:space="preserve"> of tables</w:t>
      </w:r>
      <w:r w:rsidR="001370CB" w:rsidRPr="006F791F">
        <w:rPr>
          <w:rFonts w:ascii="Times New Roman" w:hAnsi="Times New Roman" w:cs="Times New Roman"/>
          <w:i/>
          <w:iCs/>
          <w:highlight w:val="yellow"/>
        </w:rPr>
        <w:t xml:space="preserve">, </w:t>
      </w:r>
      <w:r w:rsidR="00D70AF1" w:rsidRPr="006F791F">
        <w:rPr>
          <w:rFonts w:ascii="Times New Roman" w:hAnsi="Times New Roman" w:cs="Times New Roman"/>
          <w:i/>
          <w:iCs/>
          <w:highlight w:val="yellow"/>
        </w:rPr>
        <w:t>figures</w:t>
      </w:r>
      <w:r w:rsidR="001370CB" w:rsidRPr="006F791F">
        <w:rPr>
          <w:rFonts w:ascii="Times New Roman" w:hAnsi="Times New Roman" w:cs="Times New Roman"/>
          <w:i/>
          <w:iCs/>
          <w:highlight w:val="yellow"/>
        </w:rPr>
        <w:t>, and abbreviations</w:t>
      </w:r>
      <w:r w:rsidR="00D70AF1" w:rsidRPr="006F791F">
        <w:rPr>
          <w:rFonts w:ascii="Times New Roman" w:hAnsi="Times New Roman" w:cs="Times New Roman"/>
          <w:i/>
          <w:iCs/>
          <w:highlight w:val="yellow"/>
        </w:rPr>
        <w:t xml:space="preserve"> if </w:t>
      </w:r>
      <w:r w:rsidR="00F27FD0" w:rsidRPr="006F791F">
        <w:rPr>
          <w:rFonts w:ascii="Times New Roman" w:hAnsi="Times New Roman" w:cs="Times New Roman"/>
          <w:i/>
          <w:iCs/>
          <w:highlight w:val="yellow"/>
        </w:rPr>
        <w:t>necessary.</w:t>
      </w:r>
    </w:p>
    <w:p w14:paraId="5B7E6331" w14:textId="57C90F0F" w:rsidR="00125C7D" w:rsidRPr="006F791F" w:rsidRDefault="00F27FD0" w:rsidP="00B90B94">
      <w:pPr>
        <w:rPr>
          <w:rFonts w:ascii="Times New Roman" w:hAnsi="Times New Roman" w:cs="Times New Roman"/>
          <w:i/>
          <w:iCs/>
          <w:highlight w:val="yellow"/>
        </w:rPr>
      </w:pPr>
      <w:r w:rsidRPr="006F791F">
        <w:rPr>
          <w:rFonts w:ascii="Times New Roman" w:hAnsi="Times New Roman" w:cs="Times New Roman"/>
          <w:i/>
          <w:iCs/>
          <w:highlight w:val="yellow"/>
        </w:rPr>
        <w:t>If your IND has more than one drug substance, generate separate documents for each, following the naming convention: 32</w:t>
      </w:r>
      <w:r w:rsidR="00675EAD" w:rsidRPr="006F791F">
        <w:rPr>
          <w:rFonts w:ascii="Times New Roman" w:hAnsi="Times New Roman" w:cs="Times New Roman"/>
          <w:i/>
          <w:iCs/>
          <w:highlight w:val="yellow"/>
        </w:rPr>
        <w:t>s-</w:t>
      </w:r>
      <w:r w:rsidRPr="006F791F">
        <w:rPr>
          <w:rFonts w:ascii="Times New Roman" w:hAnsi="Times New Roman" w:cs="Times New Roman"/>
          <w:i/>
          <w:iCs/>
          <w:highlight w:val="yellow"/>
        </w:rPr>
        <w:t>name1, 32</w:t>
      </w:r>
      <w:r w:rsidR="00675EAD" w:rsidRPr="006F791F">
        <w:rPr>
          <w:rFonts w:ascii="Times New Roman" w:hAnsi="Times New Roman" w:cs="Times New Roman"/>
          <w:i/>
          <w:iCs/>
          <w:highlight w:val="yellow"/>
        </w:rPr>
        <w:t>s-</w:t>
      </w:r>
      <w:r w:rsidRPr="006F791F">
        <w:rPr>
          <w:rFonts w:ascii="Times New Roman" w:hAnsi="Times New Roman" w:cs="Times New Roman"/>
          <w:i/>
          <w:iCs/>
          <w:highlight w:val="yellow"/>
        </w:rPr>
        <w:t>name2.</w:t>
      </w:r>
    </w:p>
    <w:p w14:paraId="0CE50EFF" w14:textId="5AD4E9E8" w:rsidR="00177293" w:rsidRPr="006F791F" w:rsidRDefault="0054770F" w:rsidP="00B90B94">
      <w:pPr>
        <w:rPr>
          <w:rFonts w:ascii="Times New Roman" w:hAnsi="Times New Roman" w:cs="Times New Roman"/>
          <w:i/>
          <w:iCs/>
          <w:u w:val="single"/>
        </w:rPr>
      </w:pPr>
      <w:r w:rsidRPr="006F791F">
        <w:rPr>
          <w:rFonts w:ascii="Times New Roman" w:hAnsi="Times New Roman" w:cs="Times New Roman"/>
          <w:i/>
          <w:iCs/>
          <w:highlight w:val="yellow"/>
        </w:rPr>
        <w:t>For general guidance</w:t>
      </w:r>
      <w:r w:rsidR="00762C9F" w:rsidRPr="006F791F">
        <w:rPr>
          <w:rFonts w:ascii="Times New Roman" w:hAnsi="Times New Roman" w:cs="Times New Roman"/>
          <w:i/>
          <w:iCs/>
          <w:highlight w:val="yellow"/>
        </w:rPr>
        <w:t xml:space="preserve"> on the Quality sections of the eCTD</w:t>
      </w:r>
      <w:r w:rsidRPr="006F791F">
        <w:rPr>
          <w:rFonts w:ascii="Times New Roman" w:hAnsi="Times New Roman" w:cs="Times New Roman"/>
          <w:i/>
          <w:iCs/>
          <w:highlight w:val="yellow"/>
        </w:rPr>
        <w:t xml:space="preserve">, please refer to </w:t>
      </w:r>
      <w:hyperlink r:id="rId12" w:history="1">
        <w:r w:rsidR="002A61F6" w:rsidRPr="006F791F">
          <w:rPr>
            <w:rStyle w:val="Hyperlink"/>
            <w:rFonts w:ascii="Times New Roman" w:hAnsi="Times New Roman" w:cs="Times New Roman"/>
            <w:i/>
            <w:iCs/>
            <w:highlight w:val="yellow"/>
          </w:rPr>
          <w:t xml:space="preserve">ICH </w:t>
        </w:r>
        <w:r w:rsidR="00A903FB" w:rsidRPr="006F791F">
          <w:rPr>
            <w:rStyle w:val="Hyperlink"/>
            <w:rFonts w:ascii="Times New Roman" w:hAnsi="Times New Roman" w:cs="Times New Roman"/>
            <w:i/>
            <w:iCs/>
            <w:highlight w:val="yellow"/>
          </w:rPr>
          <w:t>M4Q(R1) CTD on Quality</w:t>
        </w:r>
      </w:hyperlink>
      <w:r w:rsidR="00A903FB" w:rsidRPr="006F791F">
        <w:rPr>
          <w:rFonts w:ascii="Times New Roman" w:hAnsi="Times New Roman" w:cs="Times New Roman"/>
          <w:i/>
          <w:iCs/>
          <w:highlight w:val="yellow"/>
        </w:rPr>
        <w:t xml:space="preserve">. </w:t>
      </w:r>
      <w:r w:rsidR="00AD1C9E" w:rsidRPr="006F791F">
        <w:rPr>
          <w:rFonts w:ascii="Times New Roman" w:hAnsi="Times New Roman" w:cs="Times New Roman"/>
          <w:i/>
          <w:iCs/>
          <w:highlight w:val="yellow"/>
        </w:rPr>
        <w:t>For</w:t>
      </w:r>
      <w:r w:rsidR="000C0CD8" w:rsidRPr="006F791F">
        <w:rPr>
          <w:rFonts w:ascii="Times New Roman" w:hAnsi="Times New Roman" w:cs="Times New Roman"/>
          <w:i/>
          <w:iCs/>
          <w:highlight w:val="yellow"/>
        </w:rPr>
        <w:t xml:space="preserve"> more guidance on</w:t>
      </w:r>
      <w:r w:rsidR="00AD1C9E" w:rsidRPr="006F791F">
        <w:rPr>
          <w:rFonts w:ascii="Times New Roman" w:hAnsi="Times New Roman" w:cs="Times New Roman"/>
          <w:i/>
          <w:iCs/>
          <w:highlight w:val="yellow"/>
        </w:rPr>
        <w:t xml:space="preserve"> gene therapy products, see </w:t>
      </w:r>
      <w:hyperlink r:id="rId13" w:history="1">
        <w:r w:rsidR="00AD1C9E" w:rsidRPr="006F791F">
          <w:rPr>
            <w:rStyle w:val="Hyperlink"/>
            <w:rFonts w:ascii="Times New Roman" w:hAnsi="Times New Roman" w:cs="Times New Roman"/>
            <w:i/>
            <w:iCs/>
            <w:highlight w:val="yellow"/>
          </w:rPr>
          <w:t>Chemistry, Manufacturing, and Control (CMC) Information for Human Gene Therapy Investigational New Drug Applications (INDs)</w:t>
        </w:r>
      </w:hyperlink>
      <w:r w:rsidR="00AD1C9E" w:rsidRPr="006F791F">
        <w:rPr>
          <w:rFonts w:ascii="Times New Roman" w:hAnsi="Times New Roman" w:cs="Times New Roman"/>
          <w:i/>
          <w:iCs/>
          <w:highlight w:val="yellow"/>
        </w:rPr>
        <w:t xml:space="preserve"> for </w:t>
      </w:r>
      <w:r w:rsidR="000C0CD8" w:rsidRPr="006F791F">
        <w:rPr>
          <w:rFonts w:ascii="Times New Roman" w:hAnsi="Times New Roman" w:cs="Times New Roman"/>
          <w:i/>
          <w:iCs/>
          <w:highlight w:val="yellow"/>
        </w:rPr>
        <w:t>additional detail about the</w:t>
      </w:r>
      <w:r w:rsidR="00311C5D" w:rsidRPr="006F791F">
        <w:rPr>
          <w:rFonts w:ascii="Times New Roman" w:hAnsi="Times New Roman" w:cs="Times New Roman"/>
          <w:i/>
          <w:iCs/>
          <w:highlight w:val="yellow"/>
        </w:rPr>
        <w:t xml:space="preserve"> </w:t>
      </w:r>
      <w:r w:rsidR="00762C9F" w:rsidRPr="006F791F">
        <w:rPr>
          <w:rFonts w:ascii="Times New Roman" w:hAnsi="Times New Roman" w:cs="Times New Roman"/>
          <w:i/>
          <w:iCs/>
          <w:highlight w:val="yellow"/>
        </w:rPr>
        <w:t>structural elements of different types of gene therapy products.</w:t>
      </w:r>
    </w:p>
    <w:p w14:paraId="2D069EAB" w14:textId="77777777" w:rsidR="0010588A" w:rsidRPr="006F791F" w:rsidRDefault="0010588A" w:rsidP="00A854FF">
      <w:pPr>
        <w:rPr>
          <w:rFonts w:ascii="Times New Roman" w:hAnsi="Times New Roman" w:cs="Times New Roman"/>
          <w:i/>
          <w:iCs/>
          <w:highlight w:val="yellow"/>
        </w:rPr>
      </w:pPr>
    </w:p>
    <w:p w14:paraId="35C5529C" w14:textId="21073956" w:rsidR="00177293" w:rsidRPr="006F791F" w:rsidRDefault="00B74228" w:rsidP="00086B86">
      <w:pPr>
        <w:pStyle w:val="Heading2"/>
        <w:rPr>
          <w:rFonts w:ascii="Times New Roman" w:hAnsi="Times New Roman" w:cs="Times New Roman"/>
        </w:rPr>
      </w:pPr>
      <w:bookmarkStart w:id="0" w:name="_Toc200540437"/>
      <w:r w:rsidRPr="006F791F">
        <w:rPr>
          <w:rFonts w:ascii="Times New Roman" w:hAnsi="Times New Roman" w:cs="Times New Roman"/>
        </w:rPr>
        <w:t>3</w:t>
      </w:r>
      <w:r w:rsidR="00177293" w:rsidRPr="006F791F">
        <w:rPr>
          <w:rFonts w:ascii="Times New Roman" w:hAnsi="Times New Roman" w:cs="Times New Roman"/>
        </w:rPr>
        <w:t>.</w:t>
      </w:r>
      <w:r w:rsidRPr="006F791F">
        <w:rPr>
          <w:rFonts w:ascii="Times New Roman" w:hAnsi="Times New Roman" w:cs="Times New Roman"/>
        </w:rPr>
        <w:t>2</w:t>
      </w:r>
      <w:r w:rsidR="00177293" w:rsidRPr="006F791F">
        <w:rPr>
          <w:rFonts w:ascii="Times New Roman" w:hAnsi="Times New Roman" w:cs="Times New Roman"/>
        </w:rPr>
        <w:t>.S. D</w:t>
      </w:r>
      <w:r w:rsidR="00086B86" w:rsidRPr="006F791F">
        <w:rPr>
          <w:rFonts w:ascii="Times New Roman" w:hAnsi="Times New Roman" w:cs="Times New Roman"/>
        </w:rPr>
        <w:t>RUG</w:t>
      </w:r>
      <w:r w:rsidR="00177293" w:rsidRPr="006F791F">
        <w:rPr>
          <w:rFonts w:ascii="Times New Roman" w:hAnsi="Times New Roman" w:cs="Times New Roman"/>
        </w:rPr>
        <w:t xml:space="preserve"> S</w:t>
      </w:r>
      <w:r w:rsidR="00086B86" w:rsidRPr="006F791F">
        <w:rPr>
          <w:rFonts w:ascii="Times New Roman" w:hAnsi="Times New Roman" w:cs="Times New Roman"/>
        </w:rPr>
        <w:t>UBSTANCE</w:t>
      </w:r>
      <w:r w:rsidR="00177293" w:rsidRPr="006F791F">
        <w:rPr>
          <w:rFonts w:ascii="Times New Roman" w:hAnsi="Times New Roman" w:cs="Times New Roman"/>
        </w:rPr>
        <w:t xml:space="preserve"> </w:t>
      </w:r>
      <w:r w:rsidR="00177293" w:rsidRPr="006F791F">
        <w:rPr>
          <w:rFonts w:ascii="Times New Roman" w:hAnsi="Times New Roman" w:cs="Times New Roman"/>
          <w:highlight w:val="yellow"/>
        </w:rPr>
        <w:t>[</w:t>
      </w:r>
      <w:bookmarkEnd w:id="0"/>
      <w:r w:rsidR="003310AD" w:rsidRPr="006F791F">
        <w:rPr>
          <w:rFonts w:ascii="Times New Roman" w:hAnsi="Times New Roman" w:cs="Times New Roman"/>
          <w:highlight w:val="yellow"/>
        </w:rPr>
        <w:t>SUBSTANCE, MANUFACTURER]</w:t>
      </w:r>
    </w:p>
    <w:p w14:paraId="6DFEF932" w14:textId="147E4EBF" w:rsidR="00177293" w:rsidRPr="006F791F" w:rsidRDefault="00B74228" w:rsidP="00086B86">
      <w:pPr>
        <w:pStyle w:val="Heading3"/>
        <w:rPr>
          <w:rFonts w:ascii="Times New Roman" w:hAnsi="Times New Roman" w:cs="Times New Roman"/>
        </w:rPr>
      </w:pPr>
      <w:r w:rsidRPr="006F791F">
        <w:rPr>
          <w:rFonts w:ascii="Times New Roman" w:hAnsi="Times New Roman" w:cs="Times New Roman"/>
        </w:rPr>
        <w:t>3.2.S.</w:t>
      </w:r>
      <w:r w:rsidR="006F791F" w:rsidRPr="006F791F">
        <w:rPr>
          <w:rFonts w:ascii="Times New Roman" w:hAnsi="Times New Roman" w:cs="Times New Roman"/>
        </w:rPr>
        <w:t>2</w:t>
      </w:r>
      <w:r w:rsidR="00177293" w:rsidRPr="006F791F">
        <w:rPr>
          <w:rFonts w:ascii="Times New Roman" w:hAnsi="Times New Roman" w:cs="Times New Roman"/>
        </w:rPr>
        <w:t xml:space="preserve">. </w:t>
      </w:r>
      <w:r w:rsidR="006F791F" w:rsidRPr="006F791F">
        <w:rPr>
          <w:rFonts w:ascii="Times New Roman" w:hAnsi="Times New Roman" w:cs="Times New Roman"/>
        </w:rPr>
        <w:t>Manufacture</w:t>
      </w:r>
    </w:p>
    <w:p w14:paraId="4C2CEA0A" w14:textId="77777777" w:rsidR="00F82813" w:rsidRDefault="00F82813" w:rsidP="00F82813">
      <w:pPr>
        <w:rPr>
          <w:rFonts w:ascii="Times New Roman" w:hAnsi="Times New Roman" w:cs="Times New Roman"/>
        </w:rPr>
      </w:pPr>
      <w:r>
        <w:rPr>
          <w:rFonts w:ascii="Times New Roman" w:hAnsi="Times New Roman" w:cs="Times New Roman"/>
        </w:rPr>
        <w:t>3.2.S.2.1. Manufacturer(s)</w:t>
      </w:r>
    </w:p>
    <w:p w14:paraId="156D4E90" w14:textId="7D755B07" w:rsidR="006F791F" w:rsidRPr="006F791F" w:rsidRDefault="00F82813" w:rsidP="00F82813">
      <w:pPr>
        <w:rPr>
          <w:rFonts w:ascii="Times New Roman" w:hAnsi="Times New Roman" w:cs="Times New Roman"/>
        </w:rPr>
      </w:pPr>
      <w:r w:rsidRPr="00F82813">
        <w:rPr>
          <w:rFonts w:ascii="Times New Roman" w:hAnsi="Times New Roman" w:cs="Times New Roman"/>
          <w:i/>
          <w:iCs/>
          <w:highlight w:val="yellow"/>
        </w:rPr>
        <w:t>In this section, provide the name and address of each manufacturer involved in the manufacture, testing and storage of the drug substance. Note: You will need to repeat all the components of 3.2.S. for each unique drug substance. Indicate the responsibility of each manufacturer. As the IND sponsor, you are ultimately responsible for safety of clinical trial participants, so it is necessary to understand and document who is responsible for each step in ensuring product quality.</w:t>
      </w:r>
      <w:r>
        <w:rPr>
          <w:rFonts w:ascii="Times New Roman" w:hAnsi="Times New Roman" w:cs="Times New Roman"/>
        </w:rPr>
        <w:t xml:space="preserve"> </w:t>
      </w:r>
    </w:p>
    <w:p w14:paraId="21649727" w14:textId="05A42448" w:rsidR="00F82813" w:rsidRDefault="00F82813" w:rsidP="00F82813">
      <w:pPr>
        <w:rPr>
          <w:rFonts w:ascii="Times New Roman" w:hAnsi="Times New Roman" w:cs="Times New Roman"/>
        </w:rPr>
      </w:pPr>
      <w:r>
        <w:rPr>
          <w:rFonts w:ascii="Times New Roman" w:hAnsi="Times New Roman" w:cs="Times New Roman"/>
        </w:rPr>
        <w:t>3.2.S.2.2. Description of Manufacturing Process and Process Controls</w:t>
      </w:r>
    </w:p>
    <w:p w14:paraId="706A7D1B" w14:textId="161337F2" w:rsidR="00F82813" w:rsidRPr="001F2D42" w:rsidRDefault="001F2D42" w:rsidP="00F82813">
      <w:pPr>
        <w:rPr>
          <w:rFonts w:ascii="Times New Roman" w:hAnsi="Times New Roman" w:cs="Times New Roman"/>
          <w:i/>
          <w:iCs/>
          <w:highlight w:val="yellow"/>
        </w:rPr>
      </w:pPr>
      <w:r w:rsidRPr="001F2D42">
        <w:rPr>
          <w:rFonts w:ascii="Times New Roman" w:hAnsi="Times New Roman" w:cs="Times New Roman"/>
          <w:i/>
          <w:iCs/>
          <w:highlight w:val="yellow"/>
        </w:rPr>
        <w:t xml:space="preserve">Include complete descriptions of the following, as applicable: cell culture; transduction; cell expansion; harvest(s); purification; filling; storage and shipping conditions. A process flow </w:t>
      </w:r>
      <w:r w:rsidRPr="001F2D42">
        <w:rPr>
          <w:rFonts w:ascii="Times New Roman" w:hAnsi="Times New Roman" w:cs="Times New Roman"/>
          <w:i/>
          <w:iCs/>
          <w:highlight w:val="yellow"/>
        </w:rPr>
        <w:lastRenderedPageBreak/>
        <w:t>diagram and detailed narrative should be provided for this purpose. Information on process controls may be limited in early stages of development, just provide what you have, and continue to update this section through the lifecycle of the IND as an amendment.</w:t>
      </w:r>
    </w:p>
    <w:p w14:paraId="25E22B50" w14:textId="7A560A83" w:rsidR="001F2D42" w:rsidRPr="00F82813" w:rsidRDefault="001F2D42" w:rsidP="001F2D42">
      <w:pPr>
        <w:rPr>
          <w:rFonts w:ascii="Times New Roman" w:hAnsi="Times New Roman" w:cs="Times New Roman"/>
          <w:i/>
          <w:iCs/>
        </w:rPr>
      </w:pPr>
      <w:r w:rsidRPr="001F2D42">
        <w:rPr>
          <w:rFonts w:ascii="Times New Roman" w:hAnsi="Times New Roman" w:cs="Times New Roman"/>
          <w:i/>
          <w:iCs/>
          <w:highlight w:val="yellow"/>
        </w:rPr>
        <w:t>Be sure to include a description of how you define each manufacturing run/batch/lot. Clearly state if pooling of harvests or intermediates occurs during the process, and how the quality of each pool is controlled. Provide an explanation of the batch scale, and how the drug substance is quantified. Include the expected yield per batch if known.</w:t>
      </w:r>
    </w:p>
    <w:p w14:paraId="1D9B1DE0" w14:textId="73A335C3" w:rsidR="00F82813" w:rsidRDefault="00F82813" w:rsidP="00F82813">
      <w:pPr>
        <w:rPr>
          <w:rFonts w:ascii="Times New Roman" w:hAnsi="Times New Roman" w:cs="Times New Roman"/>
        </w:rPr>
      </w:pPr>
      <w:r>
        <w:rPr>
          <w:rFonts w:ascii="Times New Roman" w:hAnsi="Times New Roman" w:cs="Times New Roman"/>
        </w:rPr>
        <w:t>3.2.S.2.3. Control of Materials</w:t>
      </w:r>
    </w:p>
    <w:p w14:paraId="4DC952A7" w14:textId="49381595" w:rsidR="0074786B" w:rsidRPr="006C3B81" w:rsidRDefault="0074786B" w:rsidP="006C3B81">
      <w:pPr>
        <w:rPr>
          <w:rFonts w:ascii="Calibri" w:eastAsia="Times New Roman" w:hAnsi="Calibri" w:cs="Calibri"/>
          <w:color w:val="000000"/>
          <w:kern w:val="0"/>
          <w:sz w:val="22"/>
          <w:szCs w:val="22"/>
          <w14:ligatures w14:val="none"/>
        </w:rPr>
      </w:pPr>
      <w:r w:rsidRPr="00EE2862">
        <w:rPr>
          <w:rFonts w:ascii="Times New Roman" w:hAnsi="Times New Roman" w:cs="Times New Roman"/>
          <w:i/>
          <w:iCs/>
          <w:highlight w:val="yellow"/>
        </w:rPr>
        <w:t xml:space="preserve">In this section, provide a list or table of all </w:t>
      </w:r>
      <w:r w:rsidR="006A1A11">
        <w:rPr>
          <w:rFonts w:ascii="Times New Roman" w:hAnsi="Times New Roman" w:cs="Times New Roman"/>
          <w:i/>
          <w:iCs/>
          <w:highlight w:val="yellow"/>
        </w:rPr>
        <w:t xml:space="preserve">reagents and </w:t>
      </w:r>
      <w:r w:rsidRPr="00EE2862">
        <w:rPr>
          <w:rFonts w:ascii="Times New Roman" w:hAnsi="Times New Roman" w:cs="Times New Roman"/>
          <w:i/>
          <w:iCs/>
          <w:highlight w:val="yellow"/>
        </w:rPr>
        <w:t>materials used, and a description of the quality or grade of these materials. This should also include the supplier, material quality (</w:t>
      </w:r>
      <w:r w:rsidR="00B0245F" w:rsidRPr="00EE2862">
        <w:rPr>
          <w:rFonts w:ascii="Times New Roman" w:hAnsi="Times New Roman" w:cs="Times New Roman"/>
          <w:i/>
          <w:iCs/>
          <w:highlight w:val="yellow"/>
        </w:rPr>
        <w:t>e</w:t>
      </w:r>
      <w:r w:rsidRPr="00EE2862">
        <w:rPr>
          <w:rFonts w:ascii="Times New Roman" w:hAnsi="Times New Roman" w:cs="Times New Roman"/>
          <w:i/>
          <w:iCs/>
          <w:highlight w:val="yellow"/>
        </w:rPr>
        <w:t>.</w:t>
      </w:r>
      <w:r w:rsidR="00B0245F" w:rsidRPr="00EE2862">
        <w:rPr>
          <w:rFonts w:ascii="Times New Roman" w:hAnsi="Times New Roman" w:cs="Times New Roman"/>
          <w:i/>
          <w:iCs/>
          <w:highlight w:val="yellow"/>
        </w:rPr>
        <w:t>g</w:t>
      </w:r>
      <w:r w:rsidRPr="00EE2862">
        <w:rPr>
          <w:rFonts w:ascii="Times New Roman" w:hAnsi="Times New Roman" w:cs="Times New Roman"/>
          <w:i/>
          <w:iCs/>
          <w:highlight w:val="yellow"/>
        </w:rPr>
        <w:t>., clinical grade, FDA licensed), source of material (</w:t>
      </w:r>
      <w:r w:rsidR="00B0245F" w:rsidRPr="00EE2862">
        <w:rPr>
          <w:rFonts w:ascii="Times New Roman" w:hAnsi="Times New Roman" w:cs="Times New Roman"/>
          <w:i/>
          <w:iCs/>
          <w:highlight w:val="yellow"/>
        </w:rPr>
        <w:t>e</w:t>
      </w:r>
      <w:r w:rsidRPr="00EE2862">
        <w:rPr>
          <w:rFonts w:ascii="Times New Roman" w:hAnsi="Times New Roman" w:cs="Times New Roman"/>
          <w:i/>
          <w:iCs/>
          <w:highlight w:val="yellow"/>
        </w:rPr>
        <w:t>.</w:t>
      </w:r>
      <w:r w:rsidR="00B0245F" w:rsidRPr="00EE2862">
        <w:rPr>
          <w:rFonts w:ascii="Times New Roman" w:hAnsi="Times New Roman" w:cs="Times New Roman"/>
          <w:i/>
          <w:iCs/>
          <w:highlight w:val="yellow"/>
        </w:rPr>
        <w:t>g</w:t>
      </w:r>
      <w:r w:rsidRPr="00EE2862">
        <w:rPr>
          <w:rFonts w:ascii="Times New Roman" w:hAnsi="Times New Roman" w:cs="Times New Roman"/>
          <w:i/>
          <w:iCs/>
          <w:highlight w:val="yellow"/>
        </w:rPr>
        <w:t>., animal, human, bacteria), and what manufacturing step uses the material. Note that this should also in</w:t>
      </w:r>
      <w:r w:rsidR="00B0245F" w:rsidRPr="00EE2862">
        <w:rPr>
          <w:rFonts w:ascii="Times New Roman" w:hAnsi="Times New Roman" w:cs="Times New Roman"/>
          <w:i/>
          <w:iCs/>
          <w:highlight w:val="yellow"/>
        </w:rPr>
        <w:t xml:space="preserve">clude any equipment that comes into contact with the product, such as culture flasks, tubing, or chromatography matrices. Be sure to collect any material documentation (e.g., test results, certificates of analysis, package inserts) and include these documents as PDFs in Appendix 3.2.A.2, with hyperlinks. GMP materials should be used whenever possible, with a clear explanation of any deviations (i.e., “what makes this material not GMP?”). For additional guidance on defining a material as “GMP”, refer to </w:t>
      </w:r>
      <w:hyperlink r:id="rId14" w:history="1">
        <w:r w:rsidR="00EE2862" w:rsidRPr="00EE2862">
          <w:rPr>
            <w:rStyle w:val="Hyperlink"/>
            <w:rFonts w:ascii="Times New Roman" w:hAnsi="Times New Roman" w:cs="Times New Roman"/>
            <w:i/>
            <w:iCs/>
            <w:highlight w:val="yellow"/>
          </w:rPr>
          <w:t>WHO good manufacturing practices for biological products</w:t>
        </w:r>
      </w:hyperlink>
      <w:r w:rsidR="00EE2862" w:rsidRPr="00EE2862">
        <w:rPr>
          <w:rFonts w:ascii="Times New Roman" w:hAnsi="Times New Roman" w:cs="Times New Roman"/>
          <w:i/>
          <w:iCs/>
          <w:highlight w:val="yellow"/>
        </w:rPr>
        <w:t>, dated August 2016</w:t>
      </w:r>
      <w:r w:rsidR="00EE2862" w:rsidRPr="006C3B81">
        <w:rPr>
          <w:rFonts w:ascii="Times New Roman" w:hAnsi="Times New Roman" w:cs="Times New Roman"/>
          <w:i/>
          <w:iCs/>
          <w:highlight w:val="yellow"/>
        </w:rPr>
        <w:t>.</w:t>
      </w:r>
      <w:r w:rsidR="00C00E81" w:rsidRPr="006C3B81">
        <w:rPr>
          <w:rFonts w:ascii="Times New Roman" w:hAnsi="Times New Roman" w:cs="Times New Roman"/>
          <w:i/>
          <w:iCs/>
          <w:highlight w:val="yellow"/>
        </w:rPr>
        <w:t xml:space="preserve"> The guidance document </w:t>
      </w:r>
      <w:hyperlink r:id="rId15" w:history="1">
        <w:r w:rsidR="00C00E81" w:rsidRPr="006C3B81">
          <w:rPr>
            <w:rStyle w:val="Hyperlink"/>
            <w:rFonts w:ascii="Times New Roman" w:hAnsi="Times New Roman" w:cs="Times New Roman"/>
            <w:i/>
            <w:iCs/>
            <w:highlight w:val="yellow"/>
          </w:rPr>
          <w:t>Chemistry, Manufacturing, and Control (CMC) Information for Human Gene Therapy Investigational New Drug Applications (INDs)</w:t>
        </w:r>
      </w:hyperlink>
      <w:r w:rsidR="00C00E81" w:rsidRPr="006C3B81">
        <w:rPr>
          <w:rFonts w:ascii="Times New Roman" w:hAnsi="Times New Roman" w:cs="Times New Roman"/>
          <w:i/>
          <w:iCs/>
          <w:highlight w:val="yellow"/>
        </w:rPr>
        <w:t xml:space="preserve"> contains additional considerations for</w:t>
      </w:r>
      <w:r w:rsidR="006C3B81">
        <w:rPr>
          <w:rFonts w:ascii="Times New Roman" w:hAnsi="Times New Roman" w:cs="Times New Roman"/>
          <w:i/>
          <w:iCs/>
          <w:highlight w:val="yellow"/>
        </w:rPr>
        <w:t xml:space="preserve"> </w:t>
      </w:r>
      <w:r w:rsidR="006C3B81" w:rsidRPr="006C3B81">
        <w:rPr>
          <w:rFonts w:ascii="Times New Roman" w:hAnsi="Times New Roman" w:cs="Times New Roman"/>
          <w:i/>
          <w:iCs/>
          <w:highlight w:val="yellow"/>
        </w:rPr>
        <w:t>cells, tissues, cell bank</w:t>
      </w:r>
      <w:r w:rsidR="006C3B81">
        <w:rPr>
          <w:rFonts w:ascii="Times New Roman" w:hAnsi="Times New Roman" w:cs="Times New Roman"/>
          <w:i/>
          <w:iCs/>
          <w:highlight w:val="yellow"/>
        </w:rPr>
        <w:t>s,</w:t>
      </w:r>
      <w:r w:rsidR="006C3B81" w:rsidRPr="006C3B81">
        <w:rPr>
          <w:rFonts w:ascii="Times New Roman" w:hAnsi="Times New Roman" w:cs="Times New Roman"/>
          <w:i/>
          <w:iCs/>
          <w:highlight w:val="yellow"/>
        </w:rPr>
        <w:t xml:space="preserve"> viral banks and other reagents sourced from animals or humans.</w:t>
      </w:r>
    </w:p>
    <w:p w14:paraId="652BE27E" w14:textId="271E5724" w:rsidR="00F82813" w:rsidRDefault="00F82813" w:rsidP="00F82813">
      <w:pPr>
        <w:rPr>
          <w:rFonts w:ascii="Times New Roman" w:hAnsi="Times New Roman" w:cs="Times New Roman"/>
        </w:rPr>
      </w:pPr>
      <w:r>
        <w:rPr>
          <w:rFonts w:ascii="Times New Roman" w:hAnsi="Times New Roman" w:cs="Times New Roman"/>
        </w:rPr>
        <w:t>3.2.S.2.4. Control of Critical Steps and Intermediates</w:t>
      </w:r>
    </w:p>
    <w:p w14:paraId="7B113FA2" w14:textId="2F360004" w:rsidR="0074786B" w:rsidRPr="00510738" w:rsidRDefault="00D132EC" w:rsidP="00F82813">
      <w:pPr>
        <w:rPr>
          <w:rFonts w:ascii="Times New Roman" w:hAnsi="Times New Roman" w:cs="Times New Roman"/>
          <w:i/>
          <w:iCs/>
          <w:highlight w:val="yellow"/>
        </w:rPr>
      </w:pPr>
      <w:r w:rsidRPr="00510738">
        <w:rPr>
          <w:rFonts w:ascii="Times New Roman" w:hAnsi="Times New Roman" w:cs="Times New Roman"/>
          <w:i/>
          <w:iCs/>
          <w:highlight w:val="yellow"/>
        </w:rPr>
        <w:t xml:space="preserve">In-process tests with acceptance criteria are considered critical control steps. Manufacturing intermediates may include material from collection or hold steps, concentration steps, purification intermediates. The duration of production steps and hold times should be controlled and recorded. This information may be limited early in development, so provide what you have and continue to update this section in an amendment. </w:t>
      </w:r>
    </w:p>
    <w:p w14:paraId="5C7A311A" w14:textId="1ECC94D8" w:rsidR="00D132EC" w:rsidRPr="00510738" w:rsidRDefault="00D132EC" w:rsidP="00F82813">
      <w:pPr>
        <w:rPr>
          <w:rFonts w:ascii="Times New Roman" w:hAnsi="Times New Roman" w:cs="Times New Roman"/>
          <w:i/>
          <w:iCs/>
        </w:rPr>
      </w:pPr>
      <w:r w:rsidRPr="00510738">
        <w:rPr>
          <w:rFonts w:ascii="Times New Roman" w:hAnsi="Times New Roman" w:cs="Times New Roman"/>
          <w:i/>
          <w:iCs/>
          <w:highlight w:val="yellow"/>
        </w:rPr>
        <w:t xml:space="preserve">Note: DNA plasmids used to manufacture other gene therapy products should be considered intermediates and should ideally be derived from qualified banks. These should be described in the “Control of Materials” section. A COA </w:t>
      </w:r>
      <w:proofErr w:type="spellStart"/>
      <w:r w:rsidRPr="00510738">
        <w:rPr>
          <w:rFonts w:ascii="Times New Roman" w:hAnsi="Times New Roman" w:cs="Times New Roman"/>
          <w:i/>
          <w:iCs/>
          <w:highlight w:val="yellow"/>
        </w:rPr>
        <w:t>documentinf</w:t>
      </w:r>
      <w:proofErr w:type="spellEnd"/>
      <w:r w:rsidRPr="00510738">
        <w:rPr>
          <w:rFonts w:ascii="Times New Roman" w:hAnsi="Times New Roman" w:cs="Times New Roman"/>
          <w:i/>
          <w:iCs/>
          <w:highlight w:val="yellow"/>
        </w:rPr>
        <w:t xml:space="preserve"> plasmid quality testing should be included in </w:t>
      </w:r>
      <w:r w:rsidR="00510738" w:rsidRPr="00510738">
        <w:rPr>
          <w:rFonts w:ascii="Times New Roman" w:hAnsi="Times New Roman" w:cs="Times New Roman"/>
          <w:i/>
          <w:iCs/>
          <w:highlight w:val="yellow"/>
        </w:rPr>
        <w:t>Appendix 3.2.A.2.</w:t>
      </w:r>
    </w:p>
    <w:p w14:paraId="5F9CD78F" w14:textId="3F74B359" w:rsidR="00F82813" w:rsidRDefault="00F82813" w:rsidP="00F82813">
      <w:pPr>
        <w:rPr>
          <w:rFonts w:ascii="Times New Roman" w:hAnsi="Times New Roman" w:cs="Times New Roman"/>
        </w:rPr>
      </w:pPr>
      <w:r>
        <w:rPr>
          <w:rFonts w:ascii="Times New Roman" w:hAnsi="Times New Roman" w:cs="Times New Roman"/>
        </w:rPr>
        <w:t>3.2.S.2.5. Process Validation and/or Evaluation</w:t>
      </w:r>
    </w:p>
    <w:p w14:paraId="5EFD1824" w14:textId="272EAD3B" w:rsidR="0074786B" w:rsidRPr="004F6370" w:rsidRDefault="00A37B74" w:rsidP="00F82813">
      <w:pPr>
        <w:rPr>
          <w:rFonts w:ascii="Times New Roman" w:hAnsi="Times New Roman" w:cs="Times New Roman"/>
          <w:i/>
          <w:iCs/>
        </w:rPr>
      </w:pPr>
      <w:r w:rsidRPr="00A37B74">
        <w:rPr>
          <w:rFonts w:ascii="Times New Roman" w:hAnsi="Times New Roman" w:cs="Times New Roman"/>
          <w:i/>
          <w:iCs/>
          <w:highlight w:val="yellow"/>
        </w:rPr>
        <w:t xml:space="preserve">Most original IND submissions will not include process validation studies. Use early-stage manufacturing experience to evaluate the need for process improvements and to support future process validation studies. Early-stage IND submissions should have established written SOPs to </w:t>
      </w:r>
      <w:r w:rsidRPr="00A37B74">
        <w:rPr>
          <w:rFonts w:ascii="Times New Roman" w:hAnsi="Times New Roman" w:cs="Times New Roman"/>
          <w:i/>
          <w:iCs/>
          <w:highlight w:val="yellow"/>
        </w:rPr>
        <w:lastRenderedPageBreak/>
        <w:t>ensure proper manufacturing control and oversight, which is performed by a dedicated Quality Unit. A description or summary of the Quality Unit can be placed in this section, and as development continues, details on process validation studies can be added in amendments.</w:t>
      </w:r>
    </w:p>
    <w:p w14:paraId="46305846" w14:textId="5FC3360A" w:rsidR="00F82813" w:rsidRDefault="00F82813" w:rsidP="00F82813">
      <w:pPr>
        <w:rPr>
          <w:rFonts w:ascii="Times New Roman" w:hAnsi="Times New Roman" w:cs="Times New Roman"/>
        </w:rPr>
      </w:pPr>
      <w:r>
        <w:rPr>
          <w:rFonts w:ascii="Times New Roman" w:hAnsi="Times New Roman" w:cs="Times New Roman"/>
        </w:rPr>
        <w:t>3.2.S.2.6. Manufacturing Process Development</w:t>
      </w:r>
    </w:p>
    <w:p w14:paraId="1D790137" w14:textId="52570E46" w:rsidR="00F82813" w:rsidRPr="00A37B74" w:rsidRDefault="00A37B74" w:rsidP="00F82813">
      <w:pPr>
        <w:rPr>
          <w:rFonts w:ascii="Times New Roman" w:hAnsi="Times New Roman" w:cs="Times New Roman"/>
          <w:i/>
          <w:iCs/>
        </w:rPr>
      </w:pPr>
      <w:r w:rsidRPr="00A37B74">
        <w:rPr>
          <w:rFonts w:ascii="Times New Roman" w:hAnsi="Times New Roman" w:cs="Times New Roman"/>
          <w:i/>
          <w:iCs/>
          <w:highlight w:val="yellow"/>
        </w:rPr>
        <w:t>For early-stage INDs, there may be differences between manufacturing and testing of toxicology lots and planned clinical lots. Whenever there is a change in the manufacturing process, describe the differences and assess how the difference may impact product safety and efficacy. You should also provide batch analysis information in the “Batch Analysis 3.2.S.4.4” section. Note: it is important to retain samples of the drug substance and manufacturing intermediates when possible, in the event FDA requires a comparability study after a manufacturing change.</w:t>
      </w:r>
    </w:p>
    <w:p w14:paraId="123D1227" w14:textId="145FE5B5" w:rsidR="0047113A" w:rsidRPr="006F791F" w:rsidRDefault="0047113A" w:rsidP="00B74228">
      <w:pPr>
        <w:rPr>
          <w:rFonts w:ascii="Times New Roman" w:hAnsi="Times New Roman" w:cs="Times New Roman"/>
          <w:i/>
          <w:iCs/>
        </w:rPr>
      </w:pPr>
    </w:p>
    <w:sectPr w:rsidR="0047113A" w:rsidRPr="006F791F">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3A76" w14:textId="77777777" w:rsidR="00A7015D" w:rsidRDefault="00A7015D" w:rsidP="0074263B">
      <w:pPr>
        <w:spacing w:after="0" w:line="240" w:lineRule="auto"/>
      </w:pPr>
      <w:r>
        <w:separator/>
      </w:r>
    </w:p>
  </w:endnote>
  <w:endnote w:type="continuationSeparator" w:id="0">
    <w:p w14:paraId="2E56323A" w14:textId="77777777" w:rsidR="00A7015D" w:rsidRDefault="00A7015D" w:rsidP="0074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1821174"/>
      <w:docPartObj>
        <w:docPartGallery w:val="Page Numbers (Bottom of Page)"/>
        <w:docPartUnique/>
      </w:docPartObj>
    </w:sdtPr>
    <w:sdtContent>
      <w:p w14:paraId="1B9B3E99" w14:textId="4E7EA5E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8AD33F" w14:textId="77777777" w:rsidR="0074263B" w:rsidRDefault="0074263B" w:rsidP="007426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956038"/>
      <w:docPartObj>
        <w:docPartGallery w:val="Page Numbers (Bottom of Page)"/>
        <w:docPartUnique/>
      </w:docPartObj>
    </w:sdtPr>
    <w:sdtContent>
      <w:p w14:paraId="3A3DB0C5" w14:textId="4A15F50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56C104" w14:textId="51238688" w:rsidR="0074263B" w:rsidRDefault="0074263B" w:rsidP="0074263B">
    <w:pPr>
      <w:pStyle w:val="Footer"/>
      <w:ind w:right="360"/>
    </w:pPr>
    <w:r>
      <w:t>Investigational New Drug No. XXXXX</w:t>
    </w:r>
    <w:r>
      <w:ptab w:relativeTo="margin" w:alignment="right" w:leader="none"/>
    </w:r>
    <w:r>
      <w:t xml:space="preserve">Module </w:t>
    </w:r>
    <w:r w:rsidR="00E161C8">
      <w:t>3</w:t>
    </w:r>
    <w:r>
      <w:t>.</w:t>
    </w:r>
    <w:r w:rsidR="00E161C8">
      <w:t>2</w:t>
    </w:r>
    <w:r w:rsidR="00DD142A">
      <w:t>.S</w:t>
    </w:r>
    <w:r w:rsidR="00E161C8">
      <w:t>.</w:t>
    </w:r>
    <w:r w:rsidR="006F791F">
      <w:t>2</w:t>
    </w: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E3EC" w14:textId="77777777" w:rsidR="00A7015D" w:rsidRDefault="00A7015D" w:rsidP="0074263B">
      <w:pPr>
        <w:spacing w:after="0" w:line="240" w:lineRule="auto"/>
      </w:pPr>
      <w:r>
        <w:separator/>
      </w:r>
    </w:p>
  </w:footnote>
  <w:footnote w:type="continuationSeparator" w:id="0">
    <w:p w14:paraId="08FF78EB" w14:textId="77777777" w:rsidR="00A7015D" w:rsidRDefault="00A7015D" w:rsidP="00742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A69" w14:textId="4A8CFD0E" w:rsidR="0074263B" w:rsidRDefault="0074263B" w:rsidP="0074263B">
    <w:pPr>
      <w:pStyle w:val="Header"/>
      <w:jc w:val="center"/>
    </w:pPr>
    <w:r>
      <w:t>Title of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619BC"/>
    <w:multiLevelType w:val="hybridMultilevel"/>
    <w:tmpl w:val="0FB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2257"/>
    <w:multiLevelType w:val="hybridMultilevel"/>
    <w:tmpl w:val="3B7C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410B44"/>
    <w:multiLevelType w:val="hybridMultilevel"/>
    <w:tmpl w:val="A978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17C91"/>
    <w:multiLevelType w:val="hybridMultilevel"/>
    <w:tmpl w:val="414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67659C"/>
    <w:multiLevelType w:val="hybridMultilevel"/>
    <w:tmpl w:val="A030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188595">
    <w:abstractNumId w:val="3"/>
  </w:num>
  <w:num w:numId="2" w16cid:durableId="576282963">
    <w:abstractNumId w:val="4"/>
  </w:num>
  <w:num w:numId="3" w16cid:durableId="1460956212">
    <w:abstractNumId w:val="2"/>
  </w:num>
  <w:num w:numId="4" w16cid:durableId="1234900581">
    <w:abstractNumId w:val="1"/>
  </w:num>
  <w:num w:numId="5" w16cid:durableId="16987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93"/>
    <w:rsid w:val="00000687"/>
    <w:rsid w:val="00003126"/>
    <w:rsid w:val="000075E1"/>
    <w:rsid w:val="00033AE7"/>
    <w:rsid w:val="0006172D"/>
    <w:rsid w:val="00075AE0"/>
    <w:rsid w:val="000818DD"/>
    <w:rsid w:val="00086B86"/>
    <w:rsid w:val="000959DF"/>
    <w:rsid w:val="000C0CD8"/>
    <w:rsid w:val="000C702B"/>
    <w:rsid w:val="000E15C9"/>
    <w:rsid w:val="000E1944"/>
    <w:rsid w:val="000F4B30"/>
    <w:rsid w:val="0010588A"/>
    <w:rsid w:val="00113C09"/>
    <w:rsid w:val="00125C7D"/>
    <w:rsid w:val="001370CB"/>
    <w:rsid w:val="001442E2"/>
    <w:rsid w:val="00145963"/>
    <w:rsid w:val="00177293"/>
    <w:rsid w:val="00185165"/>
    <w:rsid w:val="001A1359"/>
    <w:rsid w:val="001C1B3E"/>
    <w:rsid w:val="001C754B"/>
    <w:rsid w:val="001D12B4"/>
    <w:rsid w:val="001D4983"/>
    <w:rsid w:val="001F2D42"/>
    <w:rsid w:val="00202E54"/>
    <w:rsid w:val="00211CE5"/>
    <w:rsid w:val="0021666B"/>
    <w:rsid w:val="0022662F"/>
    <w:rsid w:val="002351F6"/>
    <w:rsid w:val="0023699D"/>
    <w:rsid w:val="00247F1A"/>
    <w:rsid w:val="00253A47"/>
    <w:rsid w:val="00254128"/>
    <w:rsid w:val="002648D4"/>
    <w:rsid w:val="00270B92"/>
    <w:rsid w:val="002A58DD"/>
    <w:rsid w:val="002A61F6"/>
    <w:rsid w:val="002C29F5"/>
    <w:rsid w:val="002C43B8"/>
    <w:rsid w:val="002E385B"/>
    <w:rsid w:val="002E65A1"/>
    <w:rsid w:val="002F796B"/>
    <w:rsid w:val="00304590"/>
    <w:rsid w:val="00311C5D"/>
    <w:rsid w:val="00316009"/>
    <w:rsid w:val="00321F41"/>
    <w:rsid w:val="0032309F"/>
    <w:rsid w:val="003303A0"/>
    <w:rsid w:val="003310AD"/>
    <w:rsid w:val="00331400"/>
    <w:rsid w:val="003377DC"/>
    <w:rsid w:val="00340628"/>
    <w:rsid w:val="00341102"/>
    <w:rsid w:val="00342732"/>
    <w:rsid w:val="0034629C"/>
    <w:rsid w:val="00355354"/>
    <w:rsid w:val="00374394"/>
    <w:rsid w:val="00390A37"/>
    <w:rsid w:val="003921CD"/>
    <w:rsid w:val="00395596"/>
    <w:rsid w:val="003A2D65"/>
    <w:rsid w:val="003A4D15"/>
    <w:rsid w:val="003B276C"/>
    <w:rsid w:val="003C28F0"/>
    <w:rsid w:val="003C29B4"/>
    <w:rsid w:val="003C4CB5"/>
    <w:rsid w:val="003D1649"/>
    <w:rsid w:val="003E5B94"/>
    <w:rsid w:val="003F23C9"/>
    <w:rsid w:val="003F617F"/>
    <w:rsid w:val="00411719"/>
    <w:rsid w:val="00414E29"/>
    <w:rsid w:val="00415584"/>
    <w:rsid w:val="00422A1E"/>
    <w:rsid w:val="00422D18"/>
    <w:rsid w:val="00432C5D"/>
    <w:rsid w:val="00454857"/>
    <w:rsid w:val="0046643D"/>
    <w:rsid w:val="0047113A"/>
    <w:rsid w:val="0048697F"/>
    <w:rsid w:val="0049703E"/>
    <w:rsid w:val="00497DE0"/>
    <w:rsid w:val="004A1B19"/>
    <w:rsid w:val="004C63A1"/>
    <w:rsid w:val="004C6D77"/>
    <w:rsid w:val="004E1F07"/>
    <w:rsid w:val="004E33D2"/>
    <w:rsid w:val="004F4C69"/>
    <w:rsid w:val="004F591E"/>
    <w:rsid w:val="004F5EC2"/>
    <w:rsid w:val="004F6370"/>
    <w:rsid w:val="00510738"/>
    <w:rsid w:val="0051125E"/>
    <w:rsid w:val="00522A52"/>
    <w:rsid w:val="00524899"/>
    <w:rsid w:val="005254D9"/>
    <w:rsid w:val="00542539"/>
    <w:rsid w:val="00543D81"/>
    <w:rsid w:val="0054770F"/>
    <w:rsid w:val="00552CA3"/>
    <w:rsid w:val="005550E0"/>
    <w:rsid w:val="0057087B"/>
    <w:rsid w:val="0057165E"/>
    <w:rsid w:val="0058373C"/>
    <w:rsid w:val="00587611"/>
    <w:rsid w:val="00594856"/>
    <w:rsid w:val="0059650D"/>
    <w:rsid w:val="005A4636"/>
    <w:rsid w:val="005B3703"/>
    <w:rsid w:val="005C2D2D"/>
    <w:rsid w:val="005D48D7"/>
    <w:rsid w:val="005E29C5"/>
    <w:rsid w:val="005E6574"/>
    <w:rsid w:val="005F74C7"/>
    <w:rsid w:val="00606533"/>
    <w:rsid w:val="00607D75"/>
    <w:rsid w:val="006140FC"/>
    <w:rsid w:val="0061551C"/>
    <w:rsid w:val="006213C7"/>
    <w:rsid w:val="00624987"/>
    <w:rsid w:val="00625EAD"/>
    <w:rsid w:val="00657873"/>
    <w:rsid w:val="0066205C"/>
    <w:rsid w:val="00667F7B"/>
    <w:rsid w:val="00675A0F"/>
    <w:rsid w:val="00675EAD"/>
    <w:rsid w:val="00681E28"/>
    <w:rsid w:val="006A0FA2"/>
    <w:rsid w:val="006A1A11"/>
    <w:rsid w:val="006B232E"/>
    <w:rsid w:val="006C3B81"/>
    <w:rsid w:val="006D78BC"/>
    <w:rsid w:val="006F791F"/>
    <w:rsid w:val="00715B0D"/>
    <w:rsid w:val="00720175"/>
    <w:rsid w:val="007231BE"/>
    <w:rsid w:val="007242A7"/>
    <w:rsid w:val="007248FE"/>
    <w:rsid w:val="00737953"/>
    <w:rsid w:val="007411DE"/>
    <w:rsid w:val="00741E7B"/>
    <w:rsid w:val="0074263B"/>
    <w:rsid w:val="00746B88"/>
    <w:rsid w:val="0074786B"/>
    <w:rsid w:val="00751A35"/>
    <w:rsid w:val="00762C9F"/>
    <w:rsid w:val="0076311B"/>
    <w:rsid w:val="007716FC"/>
    <w:rsid w:val="00784F14"/>
    <w:rsid w:val="007879FE"/>
    <w:rsid w:val="0079743C"/>
    <w:rsid w:val="007A42F8"/>
    <w:rsid w:val="007A4696"/>
    <w:rsid w:val="007B2803"/>
    <w:rsid w:val="007C47E2"/>
    <w:rsid w:val="007C7F50"/>
    <w:rsid w:val="007D7C7A"/>
    <w:rsid w:val="007E02F9"/>
    <w:rsid w:val="007E22DB"/>
    <w:rsid w:val="007E7C70"/>
    <w:rsid w:val="007F2FDD"/>
    <w:rsid w:val="008117AA"/>
    <w:rsid w:val="008158F4"/>
    <w:rsid w:val="0081772F"/>
    <w:rsid w:val="00822EB6"/>
    <w:rsid w:val="008470F5"/>
    <w:rsid w:val="00861C8A"/>
    <w:rsid w:val="008631A5"/>
    <w:rsid w:val="008641C5"/>
    <w:rsid w:val="00864795"/>
    <w:rsid w:val="00867413"/>
    <w:rsid w:val="008716F7"/>
    <w:rsid w:val="00877454"/>
    <w:rsid w:val="00896435"/>
    <w:rsid w:val="008A0D4B"/>
    <w:rsid w:val="008B57FC"/>
    <w:rsid w:val="008B7ADD"/>
    <w:rsid w:val="008D08C8"/>
    <w:rsid w:val="008D5096"/>
    <w:rsid w:val="008F4686"/>
    <w:rsid w:val="00907D17"/>
    <w:rsid w:val="00914D43"/>
    <w:rsid w:val="00921250"/>
    <w:rsid w:val="0092220D"/>
    <w:rsid w:val="00930031"/>
    <w:rsid w:val="00937BD0"/>
    <w:rsid w:val="00941896"/>
    <w:rsid w:val="0095532A"/>
    <w:rsid w:val="00960667"/>
    <w:rsid w:val="00996ABD"/>
    <w:rsid w:val="009A75AB"/>
    <w:rsid w:val="009B1955"/>
    <w:rsid w:val="009B33A8"/>
    <w:rsid w:val="009B3F53"/>
    <w:rsid w:val="009C07CC"/>
    <w:rsid w:val="009C1FA4"/>
    <w:rsid w:val="009C4401"/>
    <w:rsid w:val="009C4805"/>
    <w:rsid w:val="009E634F"/>
    <w:rsid w:val="009F10BE"/>
    <w:rsid w:val="00A152ED"/>
    <w:rsid w:val="00A37B74"/>
    <w:rsid w:val="00A4156C"/>
    <w:rsid w:val="00A439AC"/>
    <w:rsid w:val="00A7015D"/>
    <w:rsid w:val="00A722DE"/>
    <w:rsid w:val="00A854FF"/>
    <w:rsid w:val="00A903FB"/>
    <w:rsid w:val="00A92FF8"/>
    <w:rsid w:val="00A96DDB"/>
    <w:rsid w:val="00AA4631"/>
    <w:rsid w:val="00AA4F7C"/>
    <w:rsid w:val="00AB04EE"/>
    <w:rsid w:val="00AB133B"/>
    <w:rsid w:val="00AC2B2C"/>
    <w:rsid w:val="00AD1C9E"/>
    <w:rsid w:val="00AD3080"/>
    <w:rsid w:val="00AD377D"/>
    <w:rsid w:val="00AF34C2"/>
    <w:rsid w:val="00B00978"/>
    <w:rsid w:val="00B01245"/>
    <w:rsid w:val="00B0245F"/>
    <w:rsid w:val="00B02615"/>
    <w:rsid w:val="00B06CA0"/>
    <w:rsid w:val="00B150EB"/>
    <w:rsid w:val="00B26243"/>
    <w:rsid w:val="00B32CED"/>
    <w:rsid w:val="00B35CAF"/>
    <w:rsid w:val="00B36BF8"/>
    <w:rsid w:val="00B36D36"/>
    <w:rsid w:val="00B63BC5"/>
    <w:rsid w:val="00B72D25"/>
    <w:rsid w:val="00B74228"/>
    <w:rsid w:val="00B84819"/>
    <w:rsid w:val="00B9074F"/>
    <w:rsid w:val="00B90B94"/>
    <w:rsid w:val="00BD62AC"/>
    <w:rsid w:val="00BE34D5"/>
    <w:rsid w:val="00BE4455"/>
    <w:rsid w:val="00BF0B92"/>
    <w:rsid w:val="00BF522D"/>
    <w:rsid w:val="00C00E81"/>
    <w:rsid w:val="00C01C1B"/>
    <w:rsid w:val="00C10F24"/>
    <w:rsid w:val="00C11FD3"/>
    <w:rsid w:val="00C17480"/>
    <w:rsid w:val="00C20A2E"/>
    <w:rsid w:val="00C20A50"/>
    <w:rsid w:val="00C31F6E"/>
    <w:rsid w:val="00C36248"/>
    <w:rsid w:val="00C41DF8"/>
    <w:rsid w:val="00C43048"/>
    <w:rsid w:val="00C45739"/>
    <w:rsid w:val="00C50C0F"/>
    <w:rsid w:val="00C649D4"/>
    <w:rsid w:val="00C65271"/>
    <w:rsid w:val="00C76398"/>
    <w:rsid w:val="00C87F28"/>
    <w:rsid w:val="00C9740D"/>
    <w:rsid w:val="00CA00FF"/>
    <w:rsid w:val="00CA1158"/>
    <w:rsid w:val="00CD2F2A"/>
    <w:rsid w:val="00CD7CE3"/>
    <w:rsid w:val="00CE2E4E"/>
    <w:rsid w:val="00CE71A9"/>
    <w:rsid w:val="00CE7299"/>
    <w:rsid w:val="00CF236A"/>
    <w:rsid w:val="00CF25A7"/>
    <w:rsid w:val="00D018B7"/>
    <w:rsid w:val="00D01E8E"/>
    <w:rsid w:val="00D021A6"/>
    <w:rsid w:val="00D04F69"/>
    <w:rsid w:val="00D132EC"/>
    <w:rsid w:val="00D16740"/>
    <w:rsid w:val="00D169AC"/>
    <w:rsid w:val="00D27A6B"/>
    <w:rsid w:val="00D27B27"/>
    <w:rsid w:val="00D30311"/>
    <w:rsid w:val="00D3371E"/>
    <w:rsid w:val="00D50463"/>
    <w:rsid w:val="00D53FF7"/>
    <w:rsid w:val="00D70AF1"/>
    <w:rsid w:val="00D83B43"/>
    <w:rsid w:val="00DA1DE7"/>
    <w:rsid w:val="00DA2867"/>
    <w:rsid w:val="00DA5018"/>
    <w:rsid w:val="00DB1101"/>
    <w:rsid w:val="00DB7721"/>
    <w:rsid w:val="00DD142A"/>
    <w:rsid w:val="00DD460F"/>
    <w:rsid w:val="00DE0FF5"/>
    <w:rsid w:val="00DE41A6"/>
    <w:rsid w:val="00DF1448"/>
    <w:rsid w:val="00E02508"/>
    <w:rsid w:val="00E027B7"/>
    <w:rsid w:val="00E06D65"/>
    <w:rsid w:val="00E0742D"/>
    <w:rsid w:val="00E13149"/>
    <w:rsid w:val="00E161C8"/>
    <w:rsid w:val="00E237E2"/>
    <w:rsid w:val="00E37955"/>
    <w:rsid w:val="00E55713"/>
    <w:rsid w:val="00E56C5E"/>
    <w:rsid w:val="00E61D52"/>
    <w:rsid w:val="00E65EA9"/>
    <w:rsid w:val="00E745E7"/>
    <w:rsid w:val="00E7644B"/>
    <w:rsid w:val="00E849BC"/>
    <w:rsid w:val="00E87F61"/>
    <w:rsid w:val="00EA5367"/>
    <w:rsid w:val="00EB49F8"/>
    <w:rsid w:val="00EB60C8"/>
    <w:rsid w:val="00EC0276"/>
    <w:rsid w:val="00EE2862"/>
    <w:rsid w:val="00EF026F"/>
    <w:rsid w:val="00EF1699"/>
    <w:rsid w:val="00F05651"/>
    <w:rsid w:val="00F25CE9"/>
    <w:rsid w:val="00F27FD0"/>
    <w:rsid w:val="00F302BA"/>
    <w:rsid w:val="00F34084"/>
    <w:rsid w:val="00F35390"/>
    <w:rsid w:val="00F35D49"/>
    <w:rsid w:val="00F45290"/>
    <w:rsid w:val="00F54DCC"/>
    <w:rsid w:val="00F74E6E"/>
    <w:rsid w:val="00F82813"/>
    <w:rsid w:val="00F82A01"/>
    <w:rsid w:val="00F84D2B"/>
    <w:rsid w:val="00FC1590"/>
    <w:rsid w:val="00FE239A"/>
    <w:rsid w:val="00FF3950"/>
    <w:rsid w:val="00FF5029"/>
    <w:rsid w:val="00FF5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3548"/>
  <w15:chartTrackingRefBased/>
  <w15:docId w15:val="{95723BEA-C5C8-7D4D-89DE-4B51F812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93"/>
  </w:style>
  <w:style w:type="paragraph" w:styleId="Heading1">
    <w:name w:val="heading 1"/>
    <w:aliases w:val="CTD_level2"/>
    <w:basedOn w:val="Normal"/>
    <w:next w:val="Normal"/>
    <w:link w:val="Heading1Char"/>
    <w:uiPriority w:val="9"/>
    <w:qFormat/>
    <w:rsid w:val="00086B86"/>
    <w:pPr>
      <w:keepNext/>
      <w:keepLines/>
      <w:spacing w:before="360" w:after="80"/>
      <w:outlineLvl w:val="0"/>
    </w:pPr>
    <w:rPr>
      <w:rFonts w:asciiTheme="majorBidi" w:eastAsiaTheme="majorEastAsia" w:hAnsiTheme="majorBidi" w:cstheme="majorBidi"/>
      <w:color w:val="000000" w:themeColor="text1"/>
      <w:sz w:val="32"/>
      <w:szCs w:val="40"/>
    </w:rPr>
  </w:style>
  <w:style w:type="paragraph" w:styleId="Heading2">
    <w:name w:val="heading 2"/>
    <w:aliases w:val="CTD_level3"/>
    <w:basedOn w:val="Normal"/>
    <w:next w:val="Normal"/>
    <w:link w:val="Heading2Char"/>
    <w:uiPriority w:val="9"/>
    <w:unhideWhenUsed/>
    <w:qFormat/>
    <w:rsid w:val="00086B86"/>
    <w:pPr>
      <w:keepNext/>
      <w:keepLines/>
      <w:spacing w:before="160" w:after="80"/>
      <w:outlineLvl w:val="1"/>
    </w:pPr>
    <w:rPr>
      <w:rFonts w:asciiTheme="majorBidi" w:eastAsiaTheme="majorEastAsia" w:hAnsiTheme="majorBidi" w:cstheme="majorBidi"/>
      <w:b/>
      <w:color w:val="000000" w:themeColor="text1"/>
      <w:sz w:val="28"/>
      <w:szCs w:val="32"/>
    </w:rPr>
  </w:style>
  <w:style w:type="paragraph" w:styleId="Heading3">
    <w:name w:val="heading 3"/>
    <w:aliases w:val="CTD_level4"/>
    <w:basedOn w:val="Normal"/>
    <w:next w:val="Normal"/>
    <w:link w:val="Heading3Char"/>
    <w:uiPriority w:val="9"/>
    <w:unhideWhenUsed/>
    <w:qFormat/>
    <w:rsid w:val="00086B86"/>
    <w:pPr>
      <w:keepNext/>
      <w:keepLines/>
      <w:spacing w:before="160" w:after="80"/>
      <w:outlineLvl w:val="2"/>
    </w:pPr>
    <w:rPr>
      <w:rFonts w:asciiTheme="majorBidi" w:eastAsiaTheme="majorEastAsia" w:hAnsiTheme="majorBidi" w:cstheme="majorBidi"/>
      <w:color w:val="000000" w:themeColor="text1"/>
      <w:sz w:val="28"/>
      <w:szCs w:val="28"/>
    </w:rPr>
  </w:style>
  <w:style w:type="paragraph" w:styleId="Heading4">
    <w:name w:val="heading 4"/>
    <w:basedOn w:val="Normal"/>
    <w:next w:val="Normal"/>
    <w:link w:val="Heading4Char"/>
    <w:uiPriority w:val="9"/>
    <w:unhideWhenUsed/>
    <w:qFormat/>
    <w:rsid w:val="00177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77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77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TD_level2 Char"/>
    <w:basedOn w:val="DefaultParagraphFont"/>
    <w:link w:val="Heading1"/>
    <w:uiPriority w:val="9"/>
    <w:rsid w:val="00086B86"/>
    <w:rPr>
      <w:rFonts w:asciiTheme="majorBidi" w:eastAsiaTheme="majorEastAsia" w:hAnsiTheme="majorBidi" w:cstheme="majorBidi"/>
      <w:color w:val="000000" w:themeColor="text1"/>
      <w:sz w:val="32"/>
      <w:szCs w:val="40"/>
    </w:rPr>
  </w:style>
  <w:style w:type="character" w:customStyle="1" w:styleId="Heading2Char">
    <w:name w:val="Heading 2 Char"/>
    <w:aliases w:val="CTD_level3 Char"/>
    <w:basedOn w:val="DefaultParagraphFont"/>
    <w:link w:val="Heading2"/>
    <w:uiPriority w:val="9"/>
    <w:rsid w:val="00086B86"/>
    <w:rPr>
      <w:rFonts w:asciiTheme="majorBidi" w:eastAsiaTheme="majorEastAsia" w:hAnsiTheme="majorBidi" w:cstheme="majorBidi"/>
      <w:b/>
      <w:color w:val="000000" w:themeColor="text1"/>
      <w:sz w:val="28"/>
      <w:szCs w:val="32"/>
    </w:rPr>
  </w:style>
  <w:style w:type="character" w:customStyle="1" w:styleId="Heading3Char">
    <w:name w:val="Heading 3 Char"/>
    <w:aliases w:val="CTD_level4 Char"/>
    <w:basedOn w:val="DefaultParagraphFont"/>
    <w:link w:val="Heading3"/>
    <w:uiPriority w:val="9"/>
    <w:rsid w:val="00086B86"/>
    <w:rPr>
      <w:rFonts w:asciiTheme="majorBidi" w:eastAsiaTheme="majorEastAsia" w:hAnsiTheme="majorBidi" w:cstheme="majorBidi"/>
      <w:color w:val="000000" w:themeColor="text1"/>
      <w:sz w:val="28"/>
      <w:szCs w:val="28"/>
    </w:rPr>
  </w:style>
  <w:style w:type="character" w:customStyle="1" w:styleId="Heading4Char">
    <w:name w:val="Heading 4 Char"/>
    <w:basedOn w:val="DefaultParagraphFont"/>
    <w:link w:val="Heading4"/>
    <w:uiPriority w:val="9"/>
    <w:rsid w:val="00177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77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77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293"/>
    <w:rPr>
      <w:rFonts w:eastAsiaTheme="majorEastAsia" w:cstheme="majorBidi"/>
      <w:color w:val="272727" w:themeColor="text1" w:themeTint="D8"/>
    </w:rPr>
  </w:style>
  <w:style w:type="paragraph" w:styleId="Title">
    <w:name w:val="Title"/>
    <w:basedOn w:val="Normal"/>
    <w:next w:val="Normal"/>
    <w:link w:val="TitleChar"/>
    <w:uiPriority w:val="10"/>
    <w:qFormat/>
    <w:rsid w:val="00177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93"/>
    <w:pPr>
      <w:spacing w:before="160"/>
      <w:jc w:val="center"/>
    </w:pPr>
    <w:rPr>
      <w:i/>
      <w:iCs/>
      <w:color w:val="404040" w:themeColor="text1" w:themeTint="BF"/>
    </w:rPr>
  </w:style>
  <w:style w:type="character" w:customStyle="1" w:styleId="QuoteChar">
    <w:name w:val="Quote Char"/>
    <w:basedOn w:val="DefaultParagraphFont"/>
    <w:link w:val="Quote"/>
    <w:uiPriority w:val="29"/>
    <w:rsid w:val="00177293"/>
    <w:rPr>
      <w:i/>
      <w:iCs/>
      <w:color w:val="404040" w:themeColor="text1" w:themeTint="BF"/>
    </w:rPr>
  </w:style>
  <w:style w:type="paragraph" w:styleId="ListParagraph">
    <w:name w:val="List Paragraph"/>
    <w:basedOn w:val="Normal"/>
    <w:uiPriority w:val="34"/>
    <w:qFormat/>
    <w:rsid w:val="00177293"/>
    <w:pPr>
      <w:ind w:left="720"/>
      <w:contextualSpacing/>
    </w:pPr>
  </w:style>
  <w:style w:type="character" w:styleId="IntenseEmphasis">
    <w:name w:val="Intense Emphasis"/>
    <w:basedOn w:val="DefaultParagraphFont"/>
    <w:uiPriority w:val="21"/>
    <w:qFormat/>
    <w:rsid w:val="00177293"/>
    <w:rPr>
      <w:i/>
      <w:iCs/>
      <w:color w:val="0F4761" w:themeColor="accent1" w:themeShade="BF"/>
    </w:rPr>
  </w:style>
  <w:style w:type="paragraph" w:styleId="IntenseQuote">
    <w:name w:val="Intense Quote"/>
    <w:basedOn w:val="Normal"/>
    <w:next w:val="Normal"/>
    <w:link w:val="IntenseQuoteChar"/>
    <w:uiPriority w:val="30"/>
    <w:qFormat/>
    <w:rsid w:val="00177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293"/>
    <w:rPr>
      <w:i/>
      <w:iCs/>
      <w:color w:val="0F4761" w:themeColor="accent1" w:themeShade="BF"/>
    </w:rPr>
  </w:style>
  <w:style w:type="character" w:styleId="IntenseReference">
    <w:name w:val="Intense Reference"/>
    <w:basedOn w:val="DefaultParagraphFont"/>
    <w:uiPriority w:val="32"/>
    <w:qFormat/>
    <w:rsid w:val="00177293"/>
    <w:rPr>
      <w:b/>
      <w:bCs/>
      <w:smallCaps/>
      <w:color w:val="0F4761" w:themeColor="accent1" w:themeShade="BF"/>
      <w:spacing w:val="5"/>
    </w:rPr>
  </w:style>
  <w:style w:type="paragraph" w:styleId="Header">
    <w:name w:val="header"/>
    <w:basedOn w:val="Normal"/>
    <w:link w:val="HeaderChar"/>
    <w:uiPriority w:val="99"/>
    <w:unhideWhenUsed/>
    <w:rsid w:val="007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63B"/>
  </w:style>
  <w:style w:type="paragraph" w:styleId="Footer">
    <w:name w:val="footer"/>
    <w:basedOn w:val="Normal"/>
    <w:link w:val="FooterChar"/>
    <w:uiPriority w:val="99"/>
    <w:unhideWhenUsed/>
    <w:rsid w:val="007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63B"/>
  </w:style>
  <w:style w:type="character" w:styleId="PageNumber">
    <w:name w:val="page number"/>
    <w:basedOn w:val="DefaultParagraphFont"/>
    <w:uiPriority w:val="99"/>
    <w:semiHidden/>
    <w:unhideWhenUsed/>
    <w:rsid w:val="0074263B"/>
  </w:style>
  <w:style w:type="character" w:styleId="Hyperlink">
    <w:name w:val="Hyperlink"/>
    <w:basedOn w:val="DefaultParagraphFont"/>
    <w:uiPriority w:val="99"/>
    <w:unhideWhenUsed/>
    <w:rsid w:val="00AD1C9E"/>
    <w:rPr>
      <w:color w:val="467886" w:themeColor="hyperlink"/>
      <w:u w:val="single"/>
    </w:rPr>
  </w:style>
  <w:style w:type="paragraph" w:styleId="Revision">
    <w:name w:val="Revision"/>
    <w:hidden/>
    <w:uiPriority w:val="99"/>
    <w:semiHidden/>
    <w:rsid w:val="00720175"/>
    <w:pPr>
      <w:spacing w:after="0" w:line="240" w:lineRule="auto"/>
    </w:pPr>
  </w:style>
  <w:style w:type="character" w:styleId="CommentReference">
    <w:name w:val="annotation reference"/>
    <w:basedOn w:val="DefaultParagraphFont"/>
    <w:uiPriority w:val="99"/>
    <w:semiHidden/>
    <w:unhideWhenUsed/>
    <w:rsid w:val="00720175"/>
    <w:rPr>
      <w:sz w:val="16"/>
      <w:szCs w:val="16"/>
    </w:rPr>
  </w:style>
  <w:style w:type="paragraph" w:styleId="CommentText">
    <w:name w:val="annotation text"/>
    <w:basedOn w:val="Normal"/>
    <w:link w:val="CommentTextChar"/>
    <w:uiPriority w:val="99"/>
    <w:unhideWhenUsed/>
    <w:rsid w:val="00720175"/>
    <w:pPr>
      <w:spacing w:line="240" w:lineRule="auto"/>
    </w:pPr>
    <w:rPr>
      <w:sz w:val="20"/>
      <w:szCs w:val="20"/>
    </w:rPr>
  </w:style>
  <w:style w:type="character" w:customStyle="1" w:styleId="CommentTextChar">
    <w:name w:val="Comment Text Char"/>
    <w:basedOn w:val="DefaultParagraphFont"/>
    <w:link w:val="CommentText"/>
    <w:uiPriority w:val="99"/>
    <w:rsid w:val="00720175"/>
    <w:rPr>
      <w:sz w:val="20"/>
      <w:szCs w:val="20"/>
    </w:rPr>
  </w:style>
  <w:style w:type="paragraph" w:styleId="CommentSubject">
    <w:name w:val="annotation subject"/>
    <w:basedOn w:val="CommentText"/>
    <w:next w:val="CommentText"/>
    <w:link w:val="CommentSubjectChar"/>
    <w:uiPriority w:val="99"/>
    <w:semiHidden/>
    <w:unhideWhenUsed/>
    <w:rsid w:val="00720175"/>
    <w:rPr>
      <w:b/>
      <w:bCs/>
    </w:rPr>
  </w:style>
  <w:style w:type="character" w:customStyle="1" w:styleId="CommentSubjectChar">
    <w:name w:val="Comment Subject Char"/>
    <w:basedOn w:val="CommentTextChar"/>
    <w:link w:val="CommentSubject"/>
    <w:uiPriority w:val="99"/>
    <w:semiHidden/>
    <w:rsid w:val="00720175"/>
    <w:rPr>
      <w:b/>
      <w:bCs/>
      <w:sz w:val="20"/>
      <w:szCs w:val="20"/>
    </w:rPr>
  </w:style>
  <w:style w:type="character" w:styleId="UnresolvedMention">
    <w:name w:val="Unresolved Mention"/>
    <w:basedOn w:val="DefaultParagraphFont"/>
    <w:uiPriority w:val="99"/>
    <w:semiHidden/>
    <w:unhideWhenUsed/>
    <w:rsid w:val="009B3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113760/downloa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base.ich.org/sites/default/files/M4Q_R1_Guidelin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files/drugs/published/Portable-Document-Format-Specifications.pdf" TargetMode="External"/><Relationship Id="rId5" Type="http://schemas.openxmlformats.org/officeDocument/2006/relationships/numbering" Target="numbering.xml"/><Relationship Id="rId15" Type="http://schemas.openxmlformats.org/officeDocument/2006/relationships/hyperlink" Target="https://www.fda.gov/media/113760/downloa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who.int/media/docs/default-source/biologicals/gmp/annex-2-who-good-manufacturing-practices-for-biological-products.pdf?sfvrsn=995d5518_2&amp;downloa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316f8801fdf7ad318f96d2ddf1ad8fec">
  <xsd:schema xmlns:xsd="http://www.w3.org/2001/XMLSchema" xmlns:xs="http://www.w3.org/2001/XMLSchema" xmlns:p="http://schemas.microsoft.com/office/2006/metadata/properties" xmlns:ns2="26675fd5-4a21-4f69-8840-09a50681c698" targetNamespace="http://schemas.microsoft.com/office/2006/metadata/properties" ma:root="true" ma:fieldsID="b9c35720d82e80fe78f75de4d79b72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B53D-DCEC-417C-BFE6-000BF14119E0}">
  <ds:schemaRefs>
    <ds:schemaRef ds:uri="http://schemas.microsoft.com/sharepoint/v3/contenttype/forms"/>
  </ds:schemaRefs>
</ds:datastoreItem>
</file>

<file path=customXml/itemProps2.xml><?xml version="1.0" encoding="utf-8"?>
<ds:datastoreItem xmlns:ds="http://schemas.openxmlformats.org/officeDocument/2006/customXml" ds:itemID="{E2077F17-14C3-6E40-B085-DC3FAA5A0546}">
  <ds:schemaRefs>
    <ds:schemaRef ds:uri="http://schemas.openxmlformats.org/officeDocument/2006/bibliography"/>
  </ds:schemaRefs>
</ds:datastoreItem>
</file>

<file path=customXml/itemProps3.xml><?xml version="1.0" encoding="utf-8"?>
<ds:datastoreItem xmlns:ds="http://schemas.openxmlformats.org/officeDocument/2006/customXml" ds:itemID="{2E4C4718-2D62-4D18-98B8-5F48BC0036CB}">
  <ds:schemaRefs>
    <ds:schemaRef ds:uri="http://schemas.microsoft.com/office/2006/metadata/properties"/>
    <ds:schemaRef ds:uri="http://schemas.microsoft.com/office/infopath/2007/PartnerControls"/>
    <ds:schemaRef ds:uri="26675fd5-4a21-4f69-8840-09a50681c698"/>
  </ds:schemaRefs>
</ds:datastoreItem>
</file>

<file path=customXml/itemProps4.xml><?xml version="1.0" encoding="utf-8"?>
<ds:datastoreItem xmlns:ds="http://schemas.openxmlformats.org/officeDocument/2006/customXml" ds:itemID="{C73AD9CB-5D9E-4C78-AC72-B5D3D3281A09}"/>
</file>

<file path=docProps/app.xml><?xml version="1.0" encoding="utf-8"?>
<Properties xmlns="http://schemas.openxmlformats.org/officeDocument/2006/extended-properties" xmlns:vt="http://schemas.openxmlformats.org/officeDocument/2006/docPropsVTypes">
  <Template>Normal</Template>
  <TotalTime>116</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9</cp:revision>
  <dcterms:created xsi:type="dcterms:W3CDTF">2025-08-11T15:30:00Z</dcterms:created>
  <dcterms:modified xsi:type="dcterms:W3CDTF">2026-01-13T17:33:00Z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