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1B3B" w14:textId="2C581E59" w:rsidR="006C56F4" w:rsidRPr="004A4654" w:rsidRDefault="006C56F4" w:rsidP="006C56F4">
      <w:pPr>
        <w:jc w:val="center"/>
        <w:rPr>
          <w:rFonts w:ascii="Cambria" w:hAnsi="Cambria" w:cstheme="minorHAnsi"/>
          <w:b/>
        </w:rPr>
      </w:pPr>
      <w:r w:rsidRPr="004A4654">
        <w:rPr>
          <w:rFonts w:ascii="Cambria" w:hAnsi="Cambria" w:cstheme="minorHAnsi"/>
          <w:b/>
        </w:rPr>
        <w:t xml:space="preserve">UMass SCGE Protocol for </w:t>
      </w:r>
      <w:r>
        <w:rPr>
          <w:rFonts w:ascii="Cambria" w:hAnsi="Cambria" w:cstheme="minorHAnsi"/>
          <w:b/>
        </w:rPr>
        <w:t>MCV1</w:t>
      </w:r>
      <w:r w:rsidRPr="004A4654">
        <w:rPr>
          <w:rFonts w:ascii="Cambria" w:hAnsi="Cambria" w:cstheme="minorHAnsi"/>
          <w:b/>
        </w:rPr>
        <w:t xml:space="preserve"> reporter mice- protocol </w:t>
      </w:r>
      <w:r>
        <w:rPr>
          <w:rFonts w:ascii="Cambria" w:hAnsi="Cambria" w:cstheme="minorHAnsi"/>
          <w:b/>
        </w:rPr>
        <w:t>3</w:t>
      </w:r>
    </w:p>
    <w:p w14:paraId="7DA6775A" w14:textId="77777777" w:rsidR="006C56F4" w:rsidRPr="004A4654" w:rsidRDefault="006C56F4" w:rsidP="006C56F4">
      <w:pPr>
        <w:rPr>
          <w:rFonts w:ascii="Cambria" w:hAnsi="Cambria" w:cstheme="minorHAnsi"/>
          <w:b/>
          <w:u w:val="single"/>
        </w:rPr>
      </w:pPr>
    </w:p>
    <w:p w14:paraId="763DBE7D" w14:textId="77777777" w:rsidR="006C56F4" w:rsidRPr="004A4654" w:rsidRDefault="006C56F4" w:rsidP="006C56F4">
      <w:pPr>
        <w:rPr>
          <w:rFonts w:ascii="Cambria" w:hAnsi="Cambria" w:cstheme="minorHAnsi"/>
          <w:bCs/>
          <w:u w:val="single"/>
        </w:rPr>
      </w:pPr>
      <w:r w:rsidRPr="004A4654">
        <w:rPr>
          <w:rFonts w:ascii="Cambria" w:hAnsi="Cambria" w:cstheme="minorHAnsi"/>
          <w:bCs/>
          <w:u w:val="single"/>
        </w:rPr>
        <w:t>Mice injections:</w:t>
      </w:r>
    </w:p>
    <w:p w14:paraId="39C1B8EC" w14:textId="77777777" w:rsidR="006C56F4" w:rsidRPr="004A4654" w:rsidRDefault="006C56F4" w:rsidP="006C56F4">
      <w:pPr>
        <w:rPr>
          <w:rFonts w:ascii="Cambria" w:hAnsi="Cambria" w:cstheme="minorHAnsi"/>
          <w:bCs/>
        </w:rPr>
      </w:pPr>
    </w:p>
    <w:p w14:paraId="57E004C8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Take the RNP aliquot from the freezer and keep on ice until ready to use.</w:t>
      </w:r>
    </w:p>
    <w:p w14:paraId="48245EB2" w14:textId="77777777" w:rsidR="006C56F4" w:rsidRPr="004A4654" w:rsidRDefault="006C56F4" w:rsidP="006C56F4">
      <w:pPr>
        <w:ind w:left="720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Let the RNP to warm at room temperature before injection (this can be done by loading the syringe first, while preparing the mice for the surgery).</w:t>
      </w:r>
    </w:p>
    <w:p w14:paraId="3651BE0A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The mice are anesthetized with Fentanyl/Midazolam/Dexmedetomidine (0.1/5.0/0.25 mg/kg) via IP injection at a volume of 0.1 mL/10 g body mass. </w:t>
      </w:r>
    </w:p>
    <w:p w14:paraId="78F44445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proofErr w:type="gramStart"/>
      <w:r w:rsidRPr="004A4654">
        <w:rPr>
          <w:rFonts w:ascii="Cambria" w:hAnsi="Cambria" w:cstheme="minorHAnsi"/>
          <w:bCs/>
        </w:rPr>
        <w:t>IS</w:t>
      </w:r>
      <w:proofErr w:type="gramEnd"/>
      <w:r w:rsidRPr="004A4654">
        <w:rPr>
          <w:rFonts w:ascii="Cambria" w:hAnsi="Cambria" w:cstheme="minorHAnsi"/>
          <w:bCs/>
        </w:rPr>
        <w:t xml:space="preserve"> injection coordinates are: ML +/- 2.0 mm</w:t>
      </w:r>
    </w:p>
    <w:p w14:paraId="4DEC0593" w14:textId="77777777" w:rsidR="006C56F4" w:rsidRPr="004A4654" w:rsidRDefault="006C56F4" w:rsidP="006C56F4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  <w:t xml:space="preserve">    </w:t>
      </w:r>
      <w:r w:rsidRPr="004A4654">
        <w:rPr>
          <w:rFonts w:ascii="Cambria" w:hAnsi="Cambria" w:cstheme="minorHAnsi"/>
          <w:bCs/>
        </w:rPr>
        <w:tab/>
        <w:t>AP +1.0 mm</w:t>
      </w:r>
    </w:p>
    <w:p w14:paraId="729EB1A4" w14:textId="77777777" w:rsidR="006C56F4" w:rsidRPr="004A4654" w:rsidRDefault="006C56F4" w:rsidP="006C56F4">
      <w:pPr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</w:r>
      <w:r w:rsidRPr="004A4654">
        <w:rPr>
          <w:rFonts w:ascii="Cambria" w:hAnsi="Cambria" w:cstheme="minorHAnsi"/>
          <w:bCs/>
        </w:rPr>
        <w:tab/>
        <w:t xml:space="preserve">    </w:t>
      </w:r>
      <w:r w:rsidRPr="004A4654">
        <w:rPr>
          <w:rFonts w:ascii="Cambria" w:hAnsi="Cambria" w:cstheme="minorHAnsi"/>
          <w:bCs/>
        </w:rPr>
        <w:tab/>
        <w:t>DV -3.0 mm</w:t>
      </w:r>
    </w:p>
    <w:p w14:paraId="4D11C73B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Speed of injections is: 500 </w:t>
      </w:r>
      <w:proofErr w:type="spellStart"/>
      <w:r w:rsidRPr="004A4654">
        <w:rPr>
          <w:rFonts w:ascii="Cambria" w:hAnsi="Cambria" w:cstheme="minorHAnsi"/>
          <w:bCs/>
        </w:rPr>
        <w:t>nL</w:t>
      </w:r>
      <w:proofErr w:type="spellEnd"/>
      <w:r w:rsidRPr="004A4654">
        <w:rPr>
          <w:rFonts w:ascii="Cambria" w:hAnsi="Cambria" w:cstheme="minorHAnsi"/>
          <w:bCs/>
        </w:rPr>
        <w:t xml:space="preserve">/min (to a 2 </w:t>
      </w:r>
      <w:proofErr w:type="spellStart"/>
      <w:r w:rsidRPr="004A4654">
        <w:rPr>
          <w:rFonts w:ascii="Cambria" w:hAnsi="Cambria" w:cstheme="minorHAnsi"/>
          <w:bCs/>
        </w:rPr>
        <w:t>uL</w:t>
      </w:r>
      <w:proofErr w:type="spellEnd"/>
      <w:r w:rsidRPr="004A4654">
        <w:rPr>
          <w:rFonts w:ascii="Cambria" w:hAnsi="Cambria" w:cstheme="minorHAnsi"/>
          <w:bCs/>
        </w:rPr>
        <w:t xml:space="preserve"> total injection) and wait 2 min post injection. Perform injections on both sides of the brain.</w:t>
      </w:r>
    </w:p>
    <w:p w14:paraId="3E14F694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Administer the following reversal agents &amp; analgesics with injection volumes of 0.1 mL/10 g body mass:</w:t>
      </w:r>
    </w:p>
    <w:p w14:paraId="454464EE" w14:textId="77777777" w:rsidR="006C56F4" w:rsidRPr="004A4654" w:rsidRDefault="006C56F4" w:rsidP="006C56F4">
      <w:pPr>
        <w:pStyle w:val="ListParagraph"/>
        <w:numPr>
          <w:ilvl w:val="2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Flumazenil/Atipamezole 0.5/5 mg/kg via IP injection (anesthetic reversal agents).</w:t>
      </w:r>
    </w:p>
    <w:p w14:paraId="6BE0DE24" w14:textId="77777777" w:rsidR="006C56F4" w:rsidRPr="004A4654" w:rsidRDefault="006C56F4" w:rsidP="006C56F4">
      <w:pPr>
        <w:pStyle w:val="ListParagraph"/>
        <w:numPr>
          <w:ilvl w:val="2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Buprenorphine 0.3 mg/kg via subcutaneous injection (analgesics).</w:t>
      </w:r>
    </w:p>
    <w:p w14:paraId="2CB7098F" w14:textId="77777777" w:rsidR="006C56F4" w:rsidRPr="004A4654" w:rsidRDefault="006C56F4" w:rsidP="006C56F4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The mice are sacrificed 14 days post injection. (Our in-house tests thus far have gone for 7 days post-injection, but 14 days should be fine too.)</w:t>
      </w:r>
    </w:p>
    <w:p w14:paraId="04F67DCE" w14:textId="77777777" w:rsidR="006C56F4" w:rsidRPr="004A4654" w:rsidRDefault="006C56F4" w:rsidP="006C56F4">
      <w:pPr>
        <w:rPr>
          <w:rFonts w:ascii="Cambria" w:hAnsi="Cambria" w:cstheme="minorHAnsi"/>
        </w:rPr>
      </w:pPr>
    </w:p>
    <w:p w14:paraId="7F450CEB" w14:textId="77777777" w:rsidR="006C56F4" w:rsidRPr="004A4654" w:rsidRDefault="006C56F4" w:rsidP="006C56F4">
      <w:pPr>
        <w:rPr>
          <w:rFonts w:ascii="Cambria" w:hAnsi="Cambria" w:cstheme="minorHAnsi"/>
          <w:bCs/>
          <w:u w:val="single"/>
        </w:rPr>
      </w:pPr>
      <w:r w:rsidRPr="004A4654">
        <w:rPr>
          <w:rFonts w:ascii="Cambria" w:hAnsi="Cambria" w:cstheme="minorHAnsi"/>
          <w:bCs/>
          <w:u w:val="single"/>
        </w:rPr>
        <w:t>Mice dissections:</w:t>
      </w:r>
    </w:p>
    <w:p w14:paraId="170D7F58" w14:textId="77777777" w:rsidR="006C56F4" w:rsidRPr="004A4654" w:rsidRDefault="006C56F4" w:rsidP="006C56F4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Inject the mice with Fatal-Plus (</w:t>
      </w:r>
      <w:proofErr w:type="spellStart"/>
      <w:r w:rsidRPr="004A4654">
        <w:rPr>
          <w:rFonts w:ascii="Cambria" w:hAnsi="Cambria" w:cstheme="minorHAnsi"/>
          <w:bCs/>
        </w:rPr>
        <w:t>Vortech</w:t>
      </w:r>
      <w:proofErr w:type="spellEnd"/>
      <w:r w:rsidRPr="004A4654">
        <w:rPr>
          <w:rFonts w:ascii="Cambria" w:hAnsi="Cambria" w:cstheme="minorHAnsi"/>
          <w:bCs/>
        </w:rPr>
        <w:t xml:space="preserve"> Pharmaceuticals) dilution (0.1 ml/10 g body mass dose) via IP injection</w:t>
      </w:r>
    </w:p>
    <w:p w14:paraId="7BDB2310" w14:textId="77777777" w:rsidR="006C56F4" w:rsidRPr="004A4654" w:rsidRDefault="006C56F4" w:rsidP="006C56F4">
      <w:pPr>
        <w:pStyle w:val="ListParagraph"/>
        <w:numPr>
          <w:ilvl w:val="1"/>
          <w:numId w:val="6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Fatal-Plus stock solution is diluted 1:10 in 0.9% sterile saline</w:t>
      </w:r>
    </w:p>
    <w:p w14:paraId="20DD23B0" w14:textId="0747D707" w:rsidR="006C56F4" w:rsidRPr="004A4654" w:rsidRDefault="006C56F4" w:rsidP="006C56F4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 xml:space="preserve">Perfuse the mice with </w:t>
      </w:r>
      <w:r>
        <w:rPr>
          <w:rFonts w:ascii="Cambria" w:hAnsi="Cambria" w:cstheme="minorHAnsi"/>
          <w:bCs/>
        </w:rPr>
        <w:t>PBS</w:t>
      </w:r>
      <w:r w:rsidRPr="004A4654">
        <w:rPr>
          <w:rFonts w:ascii="Cambria" w:hAnsi="Cambria" w:cstheme="minorHAnsi"/>
          <w:bCs/>
        </w:rPr>
        <w:t>.</w:t>
      </w:r>
    </w:p>
    <w:p w14:paraId="5EAEC89D" w14:textId="77777777" w:rsidR="006C56F4" w:rsidRPr="004A4654" w:rsidRDefault="006C56F4" w:rsidP="006C56F4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theme="minorHAnsi"/>
          <w:bCs/>
        </w:rPr>
      </w:pPr>
      <w:r w:rsidRPr="004A4654">
        <w:rPr>
          <w:rFonts w:ascii="Cambria" w:hAnsi="Cambria" w:cstheme="minorHAnsi"/>
          <w:bCs/>
        </w:rPr>
        <w:t>Collect the brains</w:t>
      </w:r>
    </w:p>
    <w:p w14:paraId="72531948" w14:textId="0D4C977B" w:rsidR="006C56F4" w:rsidRPr="006C56F4" w:rsidRDefault="006C56F4" w:rsidP="006C56F4">
      <w:pPr>
        <w:pStyle w:val="ListParagraph"/>
        <w:numPr>
          <w:ilvl w:val="0"/>
          <w:numId w:val="6"/>
        </w:numPr>
      </w:pPr>
      <w:r>
        <w:t>S</w:t>
      </w:r>
      <w:r>
        <w:t>oaked in 30 % sucrose + PBS, for 48 hours (until the brains sunk)</w:t>
      </w:r>
      <w:r w:rsidRPr="006C56F4">
        <w:rPr>
          <w:rFonts w:ascii="Cambria" w:hAnsi="Cambria" w:cstheme="minorHAnsi"/>
          <w:bCs/>
        </w:rPr>
        <w:t xml:space="preserve">. </w:t>
      </w:r>
    </w:p>
    <w:p w14:paraId="2C2AF870" w14:textId="77777777" w:rsidR="006C56F4" w:rsidRDefault="006C56F4" w:rsidP="006C56F4">
      <w:pPr>
        <w:pStyle w:val="ListParagraph"/>
        <w:numPr>
          <w:ilvl w:val="0"/>
          <w:numId w:val="6"/>
        </w:numPr>
      </w:pPr>
      <w:r>
        <w:t xml:space="preserve">OCT-embedded in cold 2-methylbutane and then stored at -80C until sectioned. </w:t>
      </w:r>
    </w:p>
    <w:p w14:paraId="74BE2BD0" w14:textId="3EA3C78B" w:rsidR="006C56F4" w:rsidRDefault="006C56F4" w:rsidP="006C56F4">
      <w:pPr>
        <w:pStyle w:val="ListParagraph"/>
        <w:numPr>
          <w:ilvl w:val="0"/>
          <w:numId w:val="6"/>
        </w:numPr>
      </w:pPr>
      <w:r>
        <w:t>Slides stored at -80C.</w:t>
      </w:r>
    </w:p>
    <w:p w14:paraId="04923526" w14:textId="77777777" w:rsidR="006C56F4" w:rsidRPr="006C56F4" w:rsidRDefault="006C56F4" w:rsidP="006C56F4">
      <w:pPr>
        <w:spacing w:line="276" w:lineRule="auto"/>
        <w:ind w:left="360"/>
        <w:rPr>
          <w:rFonts w:ascii="Cambria" w:hAnsi="Cambria" w:cstheme="minorHAnsi"/>
          <w:bCs/>
        </w:rPr>
      </w:pPr>
    </w:p>
    <w:p w14:paraId="2D4DCE54" w14:textId="36F37AC3" w:rsidR="00FD6F84" w:rsidRPr="006C56F4" w:rsidRDefault="006C56F4" w:rsidP="006C56F4">
      <w:pPr>
        <w:ind w:left="720" w:hanging="360"/>
        <w:rPr>
          <w:rFonts w:ascii="Cambria" w:hAnsi="Cambria"/>
          <w:u w:val="single"/>
        </w:rPr>
      </w:pPr>
      <w:r w:rsidRPr="006C56F4">
        <w:rPr>
          <w:rFonts w:ascii="Cambria" w:hAnsi="Cambria"/>
          <w:u w:val="single"/>
        </w:rPr>
        <w:t>Immunofluorescence protocol for anti-Spycas9</w:t>
      </w:r>
      <w:r w:rsidRPr="006C56F4">
        <w:rPr>
          <w:rFonts w:ascii="Cambria" w:hAnsi="Cambria" w:cstheme="minorHAnsi"/>
          <w:u w:val="single"/>
        </w:rPr>
        <w:t>:</w:t>
      </w:r>
    </w:p>
    <w:p w14:paraId="6C78C795" w14:textId="26D32EE5" w:rsidR="006968D0" w:rsidRDefault="006968D0" w:rsidP="00A90BA4">
      <w:pPr>
        <w:pStyle w:val="ListParagraph"/>
        <w:numPr>
          <w:ilvl w:val="0"/>
          <w:numId w:val="1"/>
        </w:numPr>
      </w:pPr>
      <w:r>
        <w:t xml:space="preserve">Fix </w:t>
      </w:r>
      <w:r w:rsidR="006C56F4">
        <w:t xml:space="preserve">slides </w:t>
      </w:r>
      <w:r>
        <w:t xml:space="preserve">in </w:t>
      </w:r>
      <w:r w:rsidR="006C56F4">
        <w:t>10% f</w:t>
      </w:r>
      <w:r>
        <w:t>ormalin for 15 min</w:t>
      </w:r>
      <w:r w:rsidR="00937885">
        <w:t>.</w:t>
      </w:r>
    </w:p>
    <w:p w14:paraId="1CF12B02" w14:textId="04C61FD8" w:rsidR="00B85219" w:rsidRDefault="00A90BA4" w:rsidP="00A90BA4">
      <w:pPr>
        <w:pStyle w:val="ListParagraph"/>
        <w:numPr>
          <w:ilvl w:val="0"/>
          <w:numId w:val="1"/>
        </w:numPr>
      </w:pPr>
      <w:r>
        <w:t xml:space="preserve">Wash </w:t>
      </w:r>
      <w:r w:rsidR="00780DFB">
        <w:t>slides</w:t>
      </w:r>
      <w:r>
        <w:t xml:space="preserve"> 3x in PBS</w:t>
      </w:r>
      <w:r w:rsidR="00937885">
        <w:t>.</w:t>
      </w:r>
    </w:p>
    <w:p w14:paraId="6B0BB1EF" w14:textId="06F63698" w:rsidR="00A90BA4" w:rsidRDefault="00A90BA4" w:rsidP="00A90BA4">
      <w:pPr>
        <w:pStyle w:val="ListParagraph"/>
        <w:numPr>
          <w:ilvl w:val="0"/>
          <w:numId w:val="1"/>
        </w:numPr>
      </w:pPr>
      <w:r>
        <w:t>Antigen retrieval by steaming in a citrate buffer (0.294% sodium citrate, 0.05% Tween 20 in DI water, pH 6.0</w:t>
      </w:r>
      <w:r w:rsidR="00937885">
        <w:t>):</w:t>
      </w:r>
    </w:p>
    <w:p w14:paraId="3AB5FF3B" w14:textId="77777777" w:rsidR="00797C77" w:rsidRDefault="00797C77" w:rsidP="00797C77">
      <w:pPr>
        <w:pStyle w:val="ListParagraph"/>
        <w:numPr>
          <w:ilvl w:val="1"/>
          <w:numId w:val="1"/>
        </w:numPr>
      </w:pPr>
      <w:r>
        <w:t>Preheated hybridization oven to 99.9C</w:t>
      </w:r>
    </w:p>
    <w:p w14:paraId="730D595D" w14:textId="39423C09" w:rsidR="00C17A3C" w:rsidRDefault="00797C77" w:rsidP="00C17A3C">
      <w:pPr>
        <w:pStyle w:val="ListParagraph"/>
        <w:numPr>
          <w:ilvl w:val="1"/>
          <w:numId w:val="1"/>
        </w:numPr>
      </w:pPr>
      <w:r>
        <w:t xml:space="preserve">Heated in slide container in microwave for ~3 mins until boiling </w:t>
      </w:r>
    </w:p>
    <w:p w14:paraId="622A4A4E" w14:textId="77777777" w:rsidR="00797C77" w:rsidRDefault="00797C77" w:rsidP="00C17A3C">
      <w:pPr>
        <w:pStyle w:val="ListParagraph"/>
        <w:numPr>
          <w:ilvl w:val="1"/>
          <w:numId w:val="1"/>
        </w:numPr>
      </w:pPr>
      <w:r>
        <w:t>Incubated slides in buffer inside hybridization oven for 15 mins</w:t>
      </w:r>
    </w:p>
    <w:p w14:paraId="0B71868E" w14:textId="77777777" w:rsidR="00797C77" w:rsidRDefault="00797C77" w:rsidP="00C17A3C">
      <w:pPr>
        <w:pStyle w:val="ListParagraph"/>
        <w:numPr>
          <w:ilvl w:val="1"/>
          <w:numId w:val="1"/>
        </w:numPr>
      </w:pPr>
      <w:r>
        <w:t>Cooled on ice for 10 mins</w:t>
      </w:r>
    </w:p>
    <w:p w14:paraId="1D439E80" w14:textId="2E991F97" w:rsidR="00A90BA4" w:rsidRDefault="00A90BA4" w:rsidP="00A90BA4">
      <w:pPr>
        <w:pStyle w:val="ListParagraph"/>
        <w:numPr>
          <w:ilvl w:val="0"/>
          <w:numId w:val="1"/>
        </w:numPr>
      </w:pPr>
      <w:r>
        <w:lastRenderedPageBreak/>
        <w:t>Rinse sections in PBS and block (5% goat serum, 0.2% Triton X-100 in PBS) for min 4 hours at 4C</w:t>
      </w:r>
      <w:r w:rsidR="00937885">
        <w:t>.</w:t>
      </w:r>
    </w:p>
    <w:p w14:paraId="46244EB8" w14:textId="435DAA70" w:rsidR="00A90BA4" w:rsidRDefault="00A90BA4" w:rsidP="00A90BA4">
      <w:pPr>
        <w:pStyle w:val="ListParagraph"/>
        <w:numPr>
          <w:ilvl w:val="0"/>
          <w:numId w:val="1"/>
        </w:numPr>
      </w:pPr>
      <w:r>
        <w:t>Incubate with primary Abx</w:t>
      </w:r>
      <w:r w:rsidR="001F03E6">
        <w:t xml:space="preserve"> (Rabbit anti-SpyCas9 1:400)</w:t>
      </w:r>
      <w:r>
        <w:t xml:space="preserve"> in blocking solution O/N at 4C</w:t>
      </w:r>
      <w:r w:rsidR="00937885">
        <w:t>.</w:t>
      </w:r>
    </w:p>
    <w:p w14:paraId="79ECC7DA" w14:textId="7B606892" w:rsidR="00A90BA4" w:rsidRDefault="00A90BA4" w:rsidP="00A90BA4">
      <w:pPr>
        <w:pStyle w:val="ListParagraph"/>
        <w:numPr>
          <w:ilvl w:val="0"/>
          <w:numId w:val="1"/>
        </w:numPr>
      </w:pPr>
      <w:r>
        <w:t>Wash in PBS</w:t>
      </w:r>
      <w:r w:rsidR="00937885">
        <w:t>.</w:t>
      </w:r>
    </w:p>
    <w:p w14:paraId="0BBBDC53" w14:textId="3C9899BB" w:rsidR="00A90BA4" w:rsidRDefault="00A90BA4" w:rsidP="00A90BA4">
      <w:pPr>
        <w:pStyle w:val="ListParagraph"/>
        <w:numPr>
          <w:ilvl w:val="0"/>
          <w:numId w:val="1"/>
        </w:numPr>
      </w:pPr>
      <w:r>
        <w:t>Incubate with secondary Abx</w:t>
      </w:r>
      <w:r w:rsidR="001F03E6">
        <w:t xml:space="preserve"> (Donkey anti-Rabbit-Alexa Fluor 488 1:500)</w:t>
      </w:r>
      <w:r>
        <w:t xml:space="preserve"> for 2 </w:t>
      </w:r>
      <w:proofErr w:type="spellStart"/>
      <w:r>
        <w:t>hr</w:t>
      </w:r>
      <w:proofErr w:type="spellEnd"/>
      <w:r>
        <w:t xml:space="preserve"> RT </w:t>
      </w:r>
      <w:r w:rsidR="001F03E6">
        <w:t>in blocking solution</w:t>
      </w:r>
      <w:r w:rsidR="00937885">
        <w:t>.</w:t>
      </w:r>
    </w:p>
    <w:p w14:paraId="410025CF" w14:textId="454E7BF7" w:rsidR="00A90BA4" w:rsidRDefault="00442D7C" w:rsidP="00A90BA4">
      <w:pPr>
        <w:pStyle w:val="ListParagraph"/>
        <w:numPr>
          <w:ilvl w:val="0"/>
          <w:numId w:val="1"/>
        </w:numPr>
      </w:pPr>
      <w:r>
        <w:t>Wash 3x</w:t>
      </w:r>
      <w:r w:rsidR="00A90BA4">
        <w:t xml:space="preserve"> with PBS</w:t>
      </w:r>
      <w:r w:rsidR="00937885">
        <w:t>.</w:t>
      </w:r>
    </w:p>
    <w:p w14:paraId="3259E5D4" w14:textId="59D42C51" w:rsidR="008B4F0B" w:rsidRDefault="00937885" w:rsidP="0089704E">
      <w:pPr>
        <w:pStyle w:val="ListParagraph"/>
        <w:numPr>
          <w:ilvl w:val="0"/>
          <w:numId w:val="1"/>
        </w:numPr>
      </w:pPr>
      <w:r>
        <w:t>Mount with Prolong Gold Antifade Reagent with DAPI.</w:t>
      </w:r>
    </w:p>
    <w:sectPr w:rsidR="008B4F0B" w:rsidSect="00F0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6E4"/>
    <w:multiLevelType w:val="hybridMultilevel"/>
    <w:tmpl w:val="1A5EEE46"/>
    <w:lvl w:ilvl="0" w:tplc="98941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BE"/>
    <w:multiLevelType w:val="hybridMultilevel"/>
    <w:tmpl w:val="B870567C"/>
    <w:lvl w:ilvl="0" w:tplc="30D00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E97"/>
    <w:multiLevelType w:val="hybridMultilevel"/>
    <w:tmpl w:val="0ED4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B38CC"/>
    <w:multiLevelType w:val="hybridMultilevel"/>
    <w:tmpl w:val="2624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182A"/>
    <w:multiLevelType w:val="hybridMultilevel"/>
    <w:tmpl w:val="D682F976"/>
    <w:lvl w:ilvl="0" w:tplc="6CD6C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FDD"/>
    <w:multiLevelType w:val="hybridMultilevel"/>
    <w:tmpl w:val="4E64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A4"/>
    <w:rsid w:val="001F03E6"/>
    <w:rsid w:val="00225831"/>
    <w:rsid w:val="00442D7C"/>
    <w:rsid w:val="00456501"/>
    <w:rsid w:val="004F04EA"/>
    <w:rsid w:val="006968D0"/>
    <w:rsid w:val="006C56F4"/>
    <w:rsid w:val="00780DFB"/>
    <w:rsid w:val="00797C77"/>
    <w:rsid w:val="0089572A"/>
    <w:rsid w:val="0089704E"/>
    <w:rsid w:val="008B4F0B"/>
    <w:rsid w:val="00937885"/>
    <w:rsid w:val="00947CAF"/>
    <w:rsid w:val="009A0348"/>
    <w:rsid w:val="00A165D2"/>
    <w:rsid w:val="00A427C2"/>
    <w:rsid w:val="00A90BA4"/>
    <w:rsid w:val="00B85219"/>
    <w:rsid w:val="00C17A3C"/>
    <w:rsid w:val="00CD4EFA"/>
    <w:rsid w:val="00CD7657"/>
    <w:rsid w:val="00D06DBA"/>
    <w:rsid w:val="00F07F48"/>
    <w:rsid w:val="00F41E47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602C6"/>
  <w14:defaultImageDpi w14:val="32767"/>
  <w15:chartTrackingRefBased/>
  <w15:docId w15:val="{A5FDCB44-60B0-E545-B3D6-C046F138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0" ma:contentTypeDescription="Create a new document." ma:contentTypeScope="" ma:versionID="5dcb40ab6b9eb16028ced6f1e53b8a31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6ba3b5135398bea72664aabbf42ffc1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5CF65-9D3A-4249-A89D-E1291A1CEE4C}"/>
</file>

<file path=customXml/itemProps2.xml><?xml version="1.0" encoding="utf-8"?>
<ds:datastoreItem xmlns:ds="http://schemas.openxmlformats.org/officeDocument/2006/customXml" ds:itemID="{ACFB7D36-34E7-4B10-A622-221FF630B2D7}"/>
</file>

<file path=customXml/itemProps3.xml><?xml version="1.0" encoding="utf-8"?>
<ds:datastoreItem xmlns:ds="http://schemas.openxmlformats.org/officeDocument/2006/customXml" ds:itemID="{BCA06CE2-313B-4464-B9C3-80A092263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Nicholas</dc:creator>
  <cp:keywords/>
  <dc:description/>
  <cp:lastModifiedBy>Amrani, Nadia</cp:lastModifiedBy>
  <cp:revision>4</cp:revision>
  <cp:lastPrinted>2020-10-09T15:05:00Z</cp:lastPrinted>
  <dcterms:created xsi:type="dcterms:W3CDTF">2021-01-28T17:47:00Z</dcterms:created>
  <dcterms:modified xsi:type="dcterms:W3CDTF">2021-01-28T17:54:00Z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