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D6EF" w14:textId="5DBFD727" w:rsidR="00274022" w:rsidRPr="00274022" w:rsidRDefault="00274022" w:rsidP="00632F7A">
      <w:pPr>
        <w:spacing w:after="0" w:line="240" w:lineRule="auto"/>
        <w:jc w:val="both"/>
        <w:rPr>
          <w:rFonts w:ascii="Arial" w:hAnsi="Arial" w:cs="Arial"/>
          <w:b/>
          <w:bCs/>
        </w:rPr>
      </w:pPr>
      <w:r w:rsidRPr="00274022">
        <w:rPr>
          <w:rFonts w:ascii="Arial" w:hAnsi="Arial" w:cs="Arial"/>
          <w:b/>
          <w:bCs/>
        </w:rPr>
        <w:t>Finalized BCM-Rice SATC Validation Plan</w:t>
      </w:r>
      <w:r w:rsidR="00AF1FD4">
        <w:rPr>
          <w:rFonts w:ascii="Arial" w:hAnsi="Arial" w:cs="Arial"/>
          <w:b/>
          <w:bCs/>
        </w:rPr>
        <w:t xml:space="preserve"> cc47</w:t>
      </w:r>
    </w:p>
    <w:p w14:paraId="1C27F991" w14:textId="77777777" w:rsidR="00274022" w:rsidRDefault="00274022" w:rsidP="00632F7A">
      <w:pPr>
        <w:spacing w:after="0" w:line="240" w:lineRule="auto"/>
        <w:jc w:val="both"/>
        <w:rPr>
          <w:rFonts w:ascii="Arial" w:hAnsi="Arial" w:cs="Arial"/>
        </w:rPr>
      </w:pPr>
    </w:p>
    <w:p w14:paraId="09CB0403" w14:textId="1A34670F" w:rsidR="009765DA" w:rsidRPr="00274022" w:rsidRDefault="00B1017A" w:rsidP="00632F7A">
      <w:pPr>
        <w:spacing w:after="0" w:line="240" w:lineRule="auto"/>
        <w:jc w:val="both"/>
        <w:rPr>
          <w:rFonts w:ascii="Arial" w:hAnsi="Arial" w:cs="Arial"/>
          <w:i/>
          <w:iCs/>
        </w:rPr>
      </w:pPr>
      <w:proofErr w:type="spellStart"/>
      <w:r>
        <w:rPr>
          <w:rFonts w:ascii="Arial" w:hAnsi="Arial" w:cs="Arial"/>
          <w:i/>
          <w:iCs/>
        </w:rPr>
        <w:t>Asokan</w:t>
      </w:r>
      <w:proofErr w:type="spellEnd"/>
      <w:r w:rsidR="00274022">
        <w:rPr>
          <w:rFonts w:ascii="Arial" w:hAnsi="Arial" w:cs="Arial"/>
          <w:i/>
          <w:iCs/>
        </w:rPr>
        <w:t xml:space="preserve"> Delivery Team</w:t>
      </w:r>
      <w:r w:rsidR="00274022" w:rsidRPr="00274022">
        <w:rPr>
          <w:rFonts w:ascii="Arial" w:hAnsi="Arial" w:cs="Arial"/>
          <w:i/>
          <w:iCs/>
        </w:rPr>
        <w:t xml:space="preserve">: </w:t>
      </w:r>
      <w:r w:rsidRPr="00B1017A">
        <w:rPr>
          <w:rFonts w:ascii="Arial" w:hAnsi="Arial" w:cs="Arial"/>
          <w:i/>
          <w:iCs/>
        </w:rPr>
        <w:t>Evolving High Potency AAV Vectors for Neuromuscular Genome Editing</w:t>
      </w:r>
    </w:p>
    <w:p w14:paraId="072FBBDE" w14:textId="4D46DF2E" w:rsidR="00274022" w:rsidRDefault="00274022" w:rsidP="00632F7A">
      <w:pPr>
        <w:spacing w:after="0" w:line="240" w:lineRule="auto"/>
        <w:jc w:val="both"/>
        <w:rPr>
          <w:rFonts w:ascii="Arial" w:hAnsi="Arial" w:cs="Arial"/>
          <w:i/>
          <w:iCs/>
        </w:rPr>
      </w:pPr>
    </w:p>
    <w:p w14:paraId="402E12A4" w14:textId="5DDF2CAF" w:rsidR="00AB6B8B" w:rsidRPr="00AB6B8B" w:rsidRDefault="00AB6B8B" w:rsidP="00632F7A">
      <w:pPr>
        <w:pStyle w:val="ListParagraph"/>
        <w:numPr>
          <w:ilvl w:val="0"/>
          <w:numId w:val="1"/>
        </w:numPr>
        <w:spacing w:after="0" w:line="240" w:lineRule="auto"/>
        <w:ind w:left="360"/>
        <w:jc w:val="both"/>
        <w:rPr>
          <w:rFonts w:ascii="Arial" w:hAnsi="Arial" w:cs="Arial"/>
          <w:u w:val="single"/>
        </w:rPr>
      </w:pPr>
      <w:r w:rsidRPr="00AB6B8B">
        <w:rPr>
          <w:rFonts w:ascii="Arial" w:hAnsi="Arial" w:cs="Arial"/>
          <w:u w:val="single"/>
        </w:rPr>
        <w:t>Project summary and overall goal (provided by the Delivery Team)</w:t>
      </w:r>
    </w:p>
    <w:p w14:paraId="55C23088" w14:textId="34354DBD" w:rsidR="00AB6B8B" w:rsidRDefault="00AB6B8B" w:rsidP="00632F7A">
      <w:pPr>
        <w:spacing w:after="0" w:line="240" w:lineRule="auto"/>
        <w:jc w:val="both"/>
        <w:rPr>
          <w:rFonts w:ascii="Arial" w:hAnsi="Arial" w:cs="Arial"/>
        </w:rPr>
      </w:pPr>
    </w:p>
    <w:p w14:paraId="07EB8667" w14:textId="77777777" w:rsidR="00B87058" w:rsidRPr="00B87058" w:rsidRDefault="00B87058" w:rsidP="00B87058">
      <w:pPr>
        <w:pStyle w:val="ListParagraph"/>
        <w:ind w:left="360"/>
        <w:jc w:val="both"/>
        <w:rPr>
          <w:rFonts w:ascii="Arial" w:eastAsia="DengXian" w:hAnsi="Arial" w:cs="Arial"/>
          <w:color w:val="000000" w:themeColor="text1"/>
        </w:rPr>
      </w:pPr>
      <w:r w:rsidRPr="00B87058">
        <w:rPr>
          <w:rFonts w:ascii="Arial" w:eastAsia="DengXian" w:hAnsi="Arial" w:cs="Arial"/>
          <w:color w:val="000000" w:themeColor="text1"/>
        </w:rPr>
        <w:t>Our delivery system is based on novel AAV strains evolved following cross-species cycling. Delivery efficiency studies are currently underway in mice and pigs with the goal of selecting lead candidates, two of which will be advanced to the current study design.</w:t>
      </w:r>
    </w:p>
    <w:p w14:paraId="1BE28CCC" w14:textId="7FFF0D0A" w:rsidR="00AB6B8B" w:rsidRPr="00AB6B8B" w:rsidRDefault="00AB6B8B" w:rsidP="00632F7A">
      <w:pPr>
        <w:pStyle w:val="ListParagraph"/>
        <w:ind w:left="0"/>
        <w:jc w:val="both"/>
        <w:rPr>
          <w:rFonts w:ascii="Arial" w:hAnsi="Arial" w:cs="Arial"/>
          <w:color w:val="000000" w:themeColor="text1"/>
        </w:rPr>
      </w:pPr>
    </w:p>
    <w:p w14:paraId="55027267" w14:textId="729247DA" w:rsidR="00AB6B8B" w:rsidRDefault="00274022" w:rsidP="00632F7A">
      <w:pPr>
        <w:pStyle w:val="ListParagraph"/>
        <w:numPr>
          <w:ilvl w:val="0"/>
          <w:numId w:val="1"/>
        </w:numPr>
        <w:spacing w:after="0" w:line="240" w:lineRule="auto"/>
        <w:ind w:left="360"/>
        <w:jc w:val="both"/>
        <w:rPr>
          <w:rFonts w:ascii="Arial" w:hAnsi="Arial" w:cs="Arial"/>
          <w:u w:val="single"/>
        </w:rPr>
      </w:pPr>
      <w:r w:rsidRPr="00AB6B8B">
        <w:rPr>
          <w:rFonts w:ascii="Arial" w:hAnsi="Arial" w:cs="Arial"/>
          <w:u w:val="single"/>
        </w:rPr>
        <w:t xml:space="preserve">Delivery </w:t>
      </w:r>
      <w:r w:rsidR="00AB6B8B" w:rsidRPr="00AB6B8B">
        <w:rPr>
          <w:rFonts w:ascii="Arial" w:hAnsi="Arial" w:cs="Arial"/>
          <w:u w:val="single"/>
        </w:rPr>
        <w:t>system details</w:t>
      </w:r>
    </w:p>
    <w:p w14:paraId="2D0EED99" w14:textId="77777777" w:rsidR="007827B3" w:rsidRPr="007827B3" w:rsidRDefault="007827B3" w:rsidP="00632F7A">
      <w:pPr>
        <w:spacing w:after="0" w:line="240" w:lineRule="auto"/>
        <w:jc w:val="both"/>
        <w:rPr>
          <w:rFonts w:ascii="Arial" w:hAnsi="Arial" w:cs="Arial"/>
          <w:u w:val="single"/>
        </w:rPr>
      </w:pPr>
    </w:p>
    <w:p w14:paraId="4B92FB48" w14:textId="0ADCD00D" w:rsidR="006A5A50" w:rsidRPr="00B87058" w:rsidRDefault="006A5A50" w:rsidP="00B87058">
      <w:pPr>
        <w:pStyle w:val="ListParagraph"/>
        <w:numPr>
          <w:ilvl w:val="0"/>
          <w:numId w:val="3"/>
        </w:numPr>
        <w:spacing w:after="0" w:line="240" w:lineRule="auto"/>
        <w:jc w:val="both"/>
        <w:rPr>
          <w:rFonts w:ascii="Arial" w:hAnsi="Arial" w:cs="Arial"/>
          <w:i/>
          <w:iCs/>
        </w:rPr>
      </w:pPr>
      <w:r w:rsidRPr="007827B3">
        <w:rPr>
          <w:rFonts w:ascii="Arial" w:hAnsi="Arial" w:cs="Arial"/>
          <w:i/>
          <w:iCs/>
        </w:rPr>
        <w:t>Delivery vehicle</w:t>
      </w:r>
      <w:r>
        <w:rPr>
          <w:rFonts w:ascii="Arial" w:hAnsi="Arial" w:cs="Arial"/>
        </w:rPr>
        <w:t xml:space="preserve">: </w:t>
      </w:r>
      <w:r w:rsidR="00B87058" w:rsidRPr="00B87058">
        <w:rPr>
          <w:rFonts w:ascii="Arial" w:hAnsi="Arial" w:cs="Arial"/>
        </w:rPr>
        <w:t xml:space="preserve">Evolved AAV mutant, produced in the </w:t>
      </w:r>
      <w:proofErr w:type="spellStart"/>
      <w:r w:rsidR="00B87058" w:rsidRPr="00B87058">
        <w:rPr>
          <w:rFonts w:ascii="Arial" w:hAnsi="Arial" w:cs="Arial"/>
        </w:rPr>
        <w:t>Asokan</w:t>
      </w:r>
      <w:proofErr w:type="spellEnd"/>
      <w:r w:rsidR="00B87058" w:rsidRPr="00B87058">
        <w:rPr>
          <w:rFonts w:ascii="Arial" w:hAnsi="Arial" w:cs="Arial"/>
        </w:rPr>
        <w:t xml:space="preserve"> lab at Duke University for mouse studies.</w:t>
      </w:r>
    </w:p>
    <w:p w14:paraId="6FF91E63" w14:textId="77777777" w:rsidR="005505D9" w:rsidRPr="002B70DA" w:rsidRDefault="005505D9" w:rsidP="005505D9">
      <w:pPr>
        <w:pStyle w:val="ListParagraph"/>
        <w:spacing w:after="0" w:line="240" w:lineRule="auto"/>
        <w:jc w:val="both"/>
        <w:rPr>
          <w:rFonts w:ascii="Arial" w:hAnsi="Arial" w:cs="Arial"/>
          <w:u w:val="single"/>
        </w:rPr>
      </w:pPr>
    </w:p>
    <w:p w14:paraId="17C21F6B" w14:textId="2D3705CC" w:rsidR="002B70DA" w:rsidRPr="005505D9" w:rsidRDefault="002B70DA" w:rsidP="00632F7A">
      <w:pPr>
        <w:pStyle w:val="ListParagraph"/>
        <w:numPr>
          <w:ilvl w:val="0"/>
          <w:numId w:val="3"/>
        </w:numPr>
        <w:spacing w:after="0" w:line="240" w:lineRule="auto"/>
        <w:jc w:val="both"/>
        <w:rPr>
          <w:rFonts w:ascii="Arial" w:hAnsi="Arial" w:cs="Arial"/>
          <w:u w:val="single"/>
        </w:rPr>
      </w:pPr>
      <w:r w:rsidRPr="007827B3">
        <w:rPr>
          <w:rFonts w:ascii="Arial" w:hAnsi="Arial" w:cs="Arial"/>
          <w:i/>
          <w:iCs/>
        </w:rPr>
        <w:t xml:space="preserve">Editing system to be </w:t>
      </w:r>
      <w:r w:rsidR="005B0CF4">
        <w:rPr>
          <w:rFonts w:ascii="Arial" w:hAnsi="Arial" w:cs="Arial"/>
          <w:i/>
          <w:iCs/>
        </w:rPr>
        <w:t>delivered</w:t>
      </w:r>
      <w:r>
        <w:rPr>
          <w:rFonts w:ascii="Arial" w:hAnsi="Arial" w:cs="Arial"/>
        </w:rPr>
        <w:t xml:space="preserve">: DNA encoded SauCas9 with </w:t>
      </w:r>
      <w:r w:rsidR="005B0CF4">
        <w:rPr>
          <w:rFonts w:ascii="Arial" w:hAnsi="Arial" w:cs="Arial"/>
        </w:rPr>
        <w:t>an</w:t>
      </w:r>
      <w:r>
        <w:rPr>
          <w:rFonts w:ascii="Arial" w:hAnsi="Arial" w:cs="Arial"/>
        </w:rPr>
        <w:t xml:space="preserve"> appropriate DNA encoded sgRNA.</w:t>
      </w:r>
    </w:p>
    <w:p w14:paraId="4E3F68F5" w14:textId="77777777" w:rsidR="005505D9" w:rsidRPr="005505D9" w:rsidRDefault="005505D9" w:rsidP="005505D9">
      <w:pPr>
        <w:spacing w:after="0" w:line="240" w:lineRule="auto"/>
        <w:jc w:val="both"/>
        <w:rPr>
          <w:rFonts w:ascii="Arial" w:hAnsi="Arial" w:cs="Arial"/>
          <w:u w:val="single"/>
        </w:rPr>
      </w:pPr>
    </w:p>
    <w:p w14:paraId="3BA55073" w14:textId="095DE91F" w:rsidR="002B70DA" w:rsidRPr="005505D9" w:rsidRDefault="002B70DA" w:rsidP="00632F7A">
      <w:pPr>
        <w:pStyle w:val="ListParagraph"/>
        <w:numPr>
          <w:ilvl w:val="0"/>
          <w:numId w:val="3"/>
        </w:numPr>
        <w:spacing w:after="0" w:line="240" w:lineRule="auto"/>
        <w:jc w:val="both"/>
        <w:rPr>
          <w:rFonts w:ascii="Arial" w:hAnsi="Arial" w:cs="Arial"/>
          <w:u w:val="single"/>
        </w:rPr>
      </w:pPr>
      <w:r>
        <w:rPr>
          <w:rFonts w:ascii="Arial" w:hAnsi="Arial" w:cs="Arial"/>
          <w:i/>
          <w:iCs/>
        </w:rPr>
        <w:t>Delivery controls to be employed</w:t>
      </w:r>
      <w:r>
        <w:rPr>
          <w:rFonts w:ascii="Arial" w:hAnsi="Arial" w:cs="Arial"/>
        </w:rPr>
        <w:t xml:space="preserve">: DNA encoded </w:t>
      </w:r>
      <w:proofErr w:type="spellStart"/>
      <w:r>
        <w:rPr>
          <w:rFonts w:ascii="Arial" w:hAnsi="Arial" w:cs="Arial"/>
        </w:rPr>
        <w:t>Cre</w:t>
      </w:r>
      <w:proofErr w:type="spellEnd"/>
      <w:r w:rsidR="00B87058">
        <w:rPr>
          <w:rFonts w:ascii="Arial" w:hAnsi="Arial" w:cs="Arial"/>
        </w:rPr>
        <w:t xml:space="preserve"> recombinase</w:t>
      </w:r>
      <w:r w:rsidR="0046143C">
        <w:rPr>
          <w:rFonts w:ascii="Arial" w:hAnsi="Arial" w:cs="Arial"/>
        </w:rPr>
        <w:t xml:space="preserve"> will be used as a delivery control</w:t>
      </w:r>
      <w:r w:rsidR="009D1573">
        <w:rPr>
          <w:rFonts w:ascii="Arial" w:hAnsi="Arial" w:cs="Arial"/>
        </w:rPr>
        <w:t xml:space="preserve"> for toxicity and i</w:t>
      </w:r>
      <w:r w:rsidR="00836949">
        <w:rPr>
          <w:rFonts w:ascii="Arial" w:hAnsi="Arial" w:cs="Arial"/>
        </w:rPr>
        <w:t>nflammation</w:t>
      </w:r>
      <w:r w:rsidR="009D1573">
        <w:rPr>
          <w:rFonts w:ascii="Arial" w:hAnsi="Arial" w:cs="Arial"/>
        </w:rPr>
        <w:t>, and as positive control for imaging</w:t>
      </w:r>
      <w:r w:rsidR="0046143C">
        <w:rPr>
          <w:rFonts w:ascii="Arial" w:hAnsi="Arial" w:cs="Arial"/>
        </w:rPr>
        <w:t>.</w:t>
      </w:r>
    </w:p>
    <w:p w14:paraId="319DBF54" w14:textId="77777777" w:rsidR="005505D9" w:rsidRPr="005505D9" w:rsidRDefault="005505D9" w:rsidP="005505D9">
      <w:pPr>
        <w:spacing w:after="0" w:line="240" w:lineRule="auto"/>
        <w:jc w:val="both"/>
        <w:rPr>
          <w:rFonts w:ascii="Arial" w:hAnsi="Arial" w:cs="Arial"/>
          <w:u w:val="single"/>
        </w:rPr>
      </w:pPr>
    </w:p>
    <w:p w14:paraId="2741A912" w14:textId="254ADCB5" w:rsidR="00B87058" w:rsidRPr="00B87058" w:rsidRDefault="006A5A50" w:rsidP="00B87058">
      <w:pPr>
        <w:pStyle w:val="ListParagraph"/>
        <w:numPr>
          <w:ilvl w:val="0"/>
          <w:numId w:val="3"/>
        </w:numPr>
        <w:spacing w:after="0" w:line="240" w:lineRule="auto"/>
        <w:jc w:val="both"/>
        <w:rPr>
          <w:rFonts w:ascii="Arial" w:hAnsi="Arial" w:cs="Arial"/>
          <w:i/>
          <w:iCs/>
        </w:rPr>
      </w:pPr>
      <w:r w:rsidRPr="00B87058">
        <w:rPr>
          <w:rFonts w:ascii="Arial" w:hAnsi="Arial" w:cs="Arial"/>
          <w:i/>
          <w:iCs/>
        </w:rPr>
        <w:t>Delivery vehicle storage</w:t>
      </w:r>
      <w:r w:rsidRPr="00B87058">
        <w:rPr>
          <w:rFonts w:ascii="Arial" w:hAnsi="Arial" w:cs="Arial"/>
        </w:rPr>
        <w:t xml:space="preserve">: </w:t>
      </w:r>
      <w:r w:rsidR="00B87058" w:rsidRPr="00B87058">
        <w:rPr>
          <w:rFonts w:ascii="Arial" w:hAnsi="Arial" w:cs="Arial"/>
        </w:rPr>
        <w:t xml:space="preserve">AAV virus preparations, provided as </w:t>
      </w:r>
      <w:r w:rsidR="00B87058">
        <w:rPr>
          <w:rFonts w:ascii="Arial" w:hAnsi="Arial" w:cs="Arial"/>
        </w:rPr>
        <w:t xml:space="preserve">single use 450-500 </w:t>
      </w:r>
      <w:r w:rsidR="00B87058" w:rsidRPr="00B87058">
        <w:rPr>
          <w:rFonts w:ascii="Symbol" w:hAnsi="Symbol" w:cs="Arial"/>
        </w:rPr>
        <w:t></w:t>
      </w:r>
      <w:r w:rsidR="00B87058">
        <w:rPr>
          <w:rFonts w:ascii="Arial" w:hAnsi="Arial" w:cs="Arial"/>
        </w:rPr>
        <w:t xml:space="preserve">l </w:t>
      </w:r>
      <w:r w:rsidR="00B87058" w:rsidRPr="00B87058">
        <w:rPr>
          <w:rFonts w:ascii="Arial" w:hAnsi="Arial" w:cs="Arial"/>
        </w:rPr>
        <w:t>aliquots (</w:t>
      </w:r>
      <w:r w:rsidR="00B87058">
        <w:rPr>
          <w:rFonts w:ascii="Arial" w:hAnsi="Arial" w:cs="Arial"/>
        </w:rPr>
        <w:t>sufficient for 2 animal injections</w:t>
      </w:r>
      <w:r w:rsidR="00B87058" w:rsidRPr="00B87058">
        <w:rPr>
          <w:rFonts w:ascii="Arial" w:hAnsi="Arial" w:cs="Arial"/>
        </w:rPr>
        <w:t>), should be stored at -80</w:t>
      </w:r>
      <w:r w:rsidR="00B87058" w:rsidRPr="00B87058">
        <w:rPr>
          <w:rFonts w:ascii="Arial" w:hAnsi="Arial" w:cs="Arial"/>
        </w:rPr>
        <w:sym w:font="Symbol" w:char="F0B0"/>
      </w:r>
      <w:r w:rsidR="00B87058" w:rsidRPr="00B87058">
        <w:rPr>
          <w:rFonts w:ascii="Arial" w:hAnsi="Arial" w:cs="Arial"/>
        </w:rPr>
        <w:t>C before use. Thaw on ice before use. Do not re-freeze. Once thawed, virus is stable at 4</w:t>
      </w:r>
      <w:r w:rsidR="00B87058" w:rsidRPr="00B87058">
        <w:rPr>
          <w:rFonts w:ascii="Arial" w:hAnsi="Arial" w:cs="Arial"/>
        </w:rPr>
        <w:sym w:font="Symbol" w:char="F0B0"/>
      </w:r>
      <w:r w:rsidR="00B87058" w:rsidRPr="00B87058">
        <w:rPr>
          <w:rFonts w:ascii="Arial" w:hAnsi="Arial" w:cs="Arial"/>
        </w:rPr>
        <w:t>C for 72h.</w:t>
      </w:r>
    </w:p>
    <w:p w14:paraId="505CB47A" w14:textId="1CFFD701" w:rsidR="005505D9" w:rsidRPr="00B87058" w:rsidRDefault="005505D9" w:rsidP="00B87058">
      <w:pPr>
        <w:spacing w:after="0" w:line="240" w:lineRule="auto"/>
        <w:jc w:val="both"/>
        <w:rPr>
          <w:rFonts w:ascii="Arial" w:hAnsi="Arial" w:cs="Arial"/>
        </w:rPr>
      </w:pPr>
    </w:p>
    <w:p w14:paraId="56BA3002" w14:textId="2D623395" w:rsidR="00AB6B8B" w:rsidRDefault="007827B3" w:rsidP="00632F7A">
      <w:pPr>
        <w:pStyle w:val="ListParagraph"/>
        <w:numPr>
          <w:ilvl w:val="0"/>
          <w:numId w:val="3"/>
        </w:numPr>
        <w:spacing w:after="0" w:line="240" w:lineRule="auto"/>
        <w:jc w:val="both"/>
        <w:rPr>
          <w:rFonts w:ascii="Arial" w:hAnsi="Arial" w:cs="Arial"/>
        </w:rPr>
      </w:pPr>
      <w:r w:rsidRPr="007827B3">
        <w:rPr>
          <w:rFonts w:ascii="Arial" w:hAnsi="Arial" w:cs="Arial"/>
          <w:i/>
          <w:iCs/>
        </w:rPr>
        <w:t>Delivery vehicle known adverse effects</w:t>
      </w:r>
      <w:r>
        <w:rPr>
          <w:rFonts w:ascii="Arial" w:hAnsi="Arial" w:cs="Arial"/>
        </w:rPr>
        <w:t>:</w:t>
      </w:r>
      <w:r w:rsidR="006A5A50">
        <w:rPr>
          <w:rFonts w:ascii="Arial" w:hAnsi="Arial" w:cs="Arial"/>
        </w:rPr>
        <w:t xml:space="preserve"> </w:t>
      </w:r>
      <w:r>
        <w:rPr>
          <w:rFonts w:ascii="Arial" w:hAnsi="Arial" w:cs="Arial"/>
        </w:rPr>
        <w:t>No known adverse effects of vector administration were identified by the Delivery Team</w:t>
      </w:r>
      <w:r w:rsidR="002B70DA">
        <w:rPr>
          <w:rFonts w:ascii="Arial" w:hAnsi="Arial" w:cs="Arial"/>
        </w:rPr>
        <w:t>.</w:t>
      </w:r>
    </w:p>
    <w:p w14:paraId="5E150384" w14:textId="77777777" w:rsidR="00B87058" w:rsidRPr="00B87058" w:rsidRDefault="00B87058" w:rsidP="00B87058">
      <w:pPr>
        <w:pStyle w:val="ListParagraph"/>
        <w:rPr>
          <w:rFonts w:ascii="Arial" w:hAnsi="Arial" w:cs="Arial"/>
        </w:rPr>
      </w:pPr>
    </w:p>
    <w:p w14:paraId="2B61B2CC" w14:textId="2CA28340" w:rsidR="00B87058" w:rsidRDefault="00B87058" w:rsidP="00632F7A">
      <w:pPr>
        <w:pStyle w:val="ListParagraph"/>
        <w:numPr>
          <w:ilvl w:val="0"/>
          <w:numId w:val="3"/>
        </w:numPr>
        <w:spacing w:after="0" w:line="240" w:lineRule="auto"/>
        <w:jc w:val="both"/>
        <w:rPr>
          <w:rFonts w:ascii="Arial" w:hAnsi="Arial" w:cs="Arial"/>
        </w:rPr>
      </w:pPr>
      <w:r w:rsidRPr="00B87058">
        <w:rPr>
          <w:rFonts w:ascii="Arial" w:hAnsi="Arial" w:cs="Arial"/>
          <w:i/>
          <w:iCs/>
        </w:rPr>
        <w:t>Target tissue</w:t>
      </w:r>
      <w:r>
        <w:rPr>
          <w:rFonts w:ascii="Arial" w:hAnsi="Arial" w:cs="Arial"/>
        </w:rPr>
        <w:t>: muscle</w:t>
      </w:r>
    </w:p>
    <w:p w14:paraId="00467ACD" w14:textId="77777777" w:rsidR="007827B3" w:rsidRDefault="007827B3" w:rsidP="00632F7A">
      <w:pPr>
        <w:pStyle w:val="ListParagraph"/>
        <w:spacing w:after="0" w:line="240" w:lineRule="auto"/>
        <w:jc w:val="both"/>
        <w:rPr>
          <w:rFonts w:ascii="Arial" w:hAnsi="Arial" w:cs="Arial"/>
        </w:rPr>
      </w:pPr>
    </w:p>
    <w:p w14:paraId="3B17C835" w14:textId="7F91585A" w:rsidR="007827B3" w:rsidRDefault="007827B3" w:rsidP="00632F7A">
      <w:pPr>
        <w:pStyle w:val="ListParagraph"/>
        <w:numPr>
          <w:ilvl w:val="0"/>
          <w:numId w:val="1"/>
        </w:numPr>
        <w:spacing w:after="0" w:line="240" w:lineRule="auto"/>
        <w:ind w:left="360"/>
        <w:jc w:val="both"/>
        <w:rPr>
          <w:rFonts w:ascii="Arial" w:hAnsi="Arial" w:cs="Arial"/>
          <w:u w:val="single"/>
        </w:rPr>
      </w:pPr>
      <w:r w:rsidRPr="007827B3">
        <w:rPr>
          <w:rFonts w:ascii="Arial" w:hAnsi="Arial" w:cs="Arial"/>
          <w:u w:val="single"/>
        </w:rPr>
        <w:t>Reporter animal details</w:t>
      </w:r>
    </w:p>
    <w:p w14:paraId="692BB474" w14:textId="77777777" w:rsidR="002B70DA" w:rsidRDefault="002B70DA" w:rsidP="00632F7A">
      <w:pPr>
        <w:pStyle w:val="ListParagraph"/>
        <w:spacing w:after="0" w:line="240" w:lineRule="auto"/>
        <w:ind w:left="360"/>
        <w:jc w:val="both"/>
        <w:rPr>
          <w:rFonts w:ascii="Arial" w:hAnsi="Arial" w:cs="Arial"/>
          <w:u w:val="single"/>
        </w:rPr>
      </w:pPr>
    </w:p>
    <w:p w14:paraId="33C20450" w14:textId="70542DA2" w:rsidR="007827B3" w:rsidRDefault="007827B3" w:rsidP="00632F7A">
      <w:pPr>
        <w:pStyle w:val="ListParagraph"/>
        <w:numPr>
          <w:ilvl w:val="0"/>
          <w:numId w:val="4"/>
        </w:numPr>
        <w:spacing w:after="0" w:line="240" w:lineRule="auto"/>
        <w:jc w:val="both"/>
        <w:rPr>
          <w:rFonts w:ascii="Arial" w:hAnsi="Arial" w:cs="Arial"/>
        </w:rPr>
      </w:pPr>
      <w:r w:rsidRPr="007827B3">
        <w:rPr>
          <w:rFonts w:ascii="Arial" w:hAnsi="Arial" w:cs="Arial"/>
          <w:i/>
          <w:iCs/>
        </w:rPr>
        <w:t>Reporter line to be utilized</w:t>
      </w:r>
      <w:r>
        <w:rPr>
          <w:rFonts w:ascii="Arial" w:hAnsi="Arial" w:cs="Arial"/>
        </w:rPr>
        <w:t xml:space="preserve">: </w:t>
      </w:r>
      <w:r w:rsidR="00EA3504">
        <w:rPr>
          <w:rFonts w:ascii="Arial" w:hAnsi="Arial" w:cs="Arial"/>
        </w:rPr>
        <w:t xml:space="preserve">Ai9 allele. </w:t>
      </w:r>
      <w:proofErr w:type="spellStart"/>
      <w:r w:rsidR="002B70DA">
        <w:rPr>
          <w:rFonts w:ascii="Arial" w:hAnsi="Arial" w:cs="Arial"/>
        </w:rPr>
        <w:t>Cre</w:t>
      </w:r>
      <w:proofErr w:type="spellEnd"/>
      <w:r w:rsidR="002B70DA">
        <w:rPr>
          <w:rFonts w:ascii="Arial" w:hAnsi="Arial" w:cs="Arial"/>
        </w:rPr>
        <w:t xml:space="preserve">-mediated activation of </w:t>
      </w:r>
      <w:proofErr w:type="spellStart"/>
      <w:r w:rsidR="002B70DA">
        <w:rPr>
          <w:rFonts w:ascii="Arial" w:hAnsi="Arial" w:cs="Arial"/>
        </w:rPr>
        <w:t>tdTomato</w:t>
      </w:r>
      <w:proofErr w:type="spellEnd"/>
      <w:r w:rsidR="002B70DA">
        <w:rPr>
          <w:rFonts w:ascii="Arial" w:hAnsi="Arial" w:cs="Arial"/>
        </w:rPr>
        <w:t xml:space="preserve"> </w:t>
      </w:r>
      <w:r w:rsidR="00EA3504">
        <w:rPr>
          <w:rFonts w:ascii="Arial" w:hAnsi="Arial" w:cs="Arial"/>
        </w:rPr>
        <w:t xml:space="preserve">can be used </w:t>
      </w:r>
      <w:r w:rsidR="002B70DA">
        <w:rPr>
          <w:rFonts w:ascii="Arial" w:hAnsi="Arial" w:cs="Arial"/>
        </w:rPr>
        <w:t>as a delivery system positive control.</w:t>
      </w:r>
    </w:p>
    <w:p w14:paraId="58515911" w14:textId="66077DC9" w:rsidR="002B70DA" w:rsidRDefault="002B70DA" w:rsidP="00C1516A">
      <w:pPr>
        <w:spacing w:after="0" w:line="240" w:lineRule="auto"/>
        <w:jc w:val="center"/>
        <w:rPr>
          <w:rFonts w:ascii="Arial" w:hAnsi="Arial" w:cs="Arial"/>
          <w:noProof/>
        </w:rPr>
      </w:pPr>
    </w:p>
    <w:p w14:paraId="713E0D7B" w14:textId="39C70697" w:rsidR="007827B3" w:rsidRPr="00025246" w:rsidRDefault="007827B3" w:rsidP="00632F7A">
      <w:pPr>
        <w:pStyle w:val="ListParagraph"/>
        <w:numPr>
          <w:ilvl w:val="0"/>
          <w:numId w:val="4"/>
        </w:numPr>
        <w:spacing w:after="0" w:line="240" w:lineRule="auto"/>
        <w:jc w:val="both"/>
        <w:rPr>
          <w:rFonts w:ascii="Arial" w:hAnsi="Arial" w:cs="Arial"/>
          <w:u w:val="single"/>
        </w:rPr>
      </w:pPr>
      <w:r w:rsidRPr="007827B3">
        <w:rPr>
          <w:rFonts w:ascii="Arial" w:hAnsi="Arial" w:cs="Arial"/>
          <w:i/>
          <w:iCs/>
        </w:rPr>
        <w:t>sgRNA target sequences to be utilized</w:t>
      </w:r>
      <w:r>
        <w:rPr>
          <w:rFonts w:ascii="Arial" w:hAnsi="Arial" w:cs="Arial"/>
        </w:rPr>
        <w:t>:</w:t>
      </w:r>
    </w:p>
    <w:p w14:paraId="2354A57A" w14:textId="77777777" w:rsidR="00025246" w:rsidRPr="002B70DA" w:rsidRDefault="00025246" w:rsidP="00025246">
      <w:pPr>
        <w:pStyle w:val="ListParagraph"/>
        <w:spacing w:after="0" w:line="240" w:lineRule="auto"/>
        <w:jc w:val="both"/>
        <w:rPr>
          <w:rFonts w:ascii="Arial" w:hAnsi="Arial" w:cs="Arial"/>
          <w:u w:val="single"/>
        </w:rPr>
      </w:pPr>
    </w:p>
    <w:p w14:paraId="454E545A" w14:textId="76D71676" w:rsidR="002B70DA" w:rsidRDefault="002B70DA" w:rsidP="00025246">
      <w:pPr>
        <w:spacing w:after="0" w:line="240" w:lineRule="auto"/>
        <w:ind w:firstLine="720"/>
        <w:jc w:val="both"/>
        <w:rPr>
          <w:rFonts w:ascii="Arial" w:hAnsi="Arial" w:cs="Arial"/>
        </w:rPr>
      </w:pPr>
      <w:r w:rsidRPr="00025246">
        <w:rPr>
          <w:rFonts w:ascii="Arial" w:hAnsi="Arial" w:cs="Arial"/>
        </w:rPr>
        <w:t>5’ ACGAAGTTATATTAAGGGTT (CCGGAT)</w:t>
      </w:r>
    </w:p>
    <w:p w14:paraId="3485B683" w14:textId="08B78CFF" w:rsidR="00A627C6" w:rsidRDefault="00A627C6" w:rsidP="00025246">
      <w:pPr>
        <w:spacing w:after="0" w:line="240" w:lineRule="auto"/>
        <w:ind w:firstLine="720"/>
        <w:jc w:val="both"/>
        <w:rPr>
          <w:rFonts w:ascii="Arial" w:hAnsi="Arial" w:cs="Arial"/>
        </w:rPr>
      </w:pPr>
    </w:p>
    <w:p w14:paraId="6BCF2916" w14:textId="2F345054" w:rsidR="00A627C6" w:rsidRPr="00025246" w:rsidRDefault="001E5074" w:rsidP="00025246">
      <w:pPr>
        <w:spacing w:after="0" w:line="240" w:lineRule="auto"/>
        <w:ind w:firstLine="720"/>
        <w:jc w:val="both"/>
        <w:rPr>
          <w:rFonts w:ascii="Arial" w:hAnsi="Arial" w:cs="Arial"/>
        </w:rPr>
      </w:pPr>
      <w:r>
        <w:rPr>
          <w:rFonts w:ascii="Arial" w:hAnsi="Arial" w:cs="Arial"/>
        </w:rPr>
        <w:t xml:space="preserve">5’ </w:t>
      </w:r>
      <w:r w:rsidRPr="001E5074">
        <w:rPr>
          <w:rFonts w:ascii="Arial" w:hAnsi="Arial" w:cs="Arial"/>
        </w:rPr>
        <w:t xml:space="preserve">CTCTAGAGTCGCAGATCCTC </w:t>
      </w:r>
      <w:r>
        <w:rPr>
          <w:rFonts w:ascii="Arial" w:hAnsi="Arial" w:cs="Arial"/>
        </w:rPr>
        <w:t>(TAGAGT)</w:t>
      </w:r>
    </w:p>
    <w:p w14:paraId="4A6969F5" w14:textId="77777777" w:rsidR="0046143C" w:rsidRPr="0046143C" w:rsidRDefault="0046143C" w:rsidP="00632F7A">
      <w:pPr>
        <w:pStyle w:val="ListParagraph"/>
        <w:jc w:val="both"/>
        <w:rPr>
          <w:rFonts w:ascii="Arial" w:hAnsi="Arial" w:cs="Arial"/>
        </w:rPr>
      </w:pPr>
    </w:p>
    <w:p w14:paraId="3EEAA284" w14:textId="6C597CE4" w:rsidR="0046143C" w:rsidRPr="0046143C" w:rsidRDefault="0046143C" w:rsidP="00632F7A">
      <w:pPr>
        <w:pStyle w:val="ListParagraph"/>
        <w:numPr>
          <w:ilvl w:val="0"/>
          <w:numId w:val="1"/>
        </w:numPr>
        <w:spacing w:after="0" w:line="240" w:lineRule="auto"/>
        <w:ind w:left="360" w:hanging="270"/>
        <w:jc w:val="both"/>
        <w:rPr>
          <w:rFonts w:ascii="Arial" w:hAnsi="Arial" w:cs="Arial"/>
          <w:u w:val="single"/>
        </w:rPr>
      </w:pPr>
      <w:r w:rsidRPr="0046143C">
        <w:rPr>
          <w:rFonts w:ascii="Arial" w:hAnsi="Arial" w:cs="Arial"/>
          <w:u w:val="single"/>
        </w:rPr>
        <w:t>Study design:</w:t>
      </w:r>
    </w:p>
    <w:p w14:paraId="401937C8" w14:textId="77777777" w:rsidR="0046143C" w:rsidRDefault="0046143C" w:rsidP="00632F7A">
      <w:pPr>
        <w:pStyle w:val="ListParagraph"/>
        <w:spacing w:after="0" w:line="240" w:lineRule="auto"/>
        <w:ind w:left="360"/>
        <w:jc w:val="both"/>
        <w:rPr>
          <w:rFonts w:ascii="Arial" w:hAnsi="Arial" w:cs="Arial"/>
          <w:i/>
          <w:iCs/>
        </w:rPr>
      </w:pPr>
    </w:p>
    <w:p w14:paraId="4C3A7BEC" w14:textId="3F8AF0AC" w:rsidR="0046143C" w:rsidRDefault="0046143C" w:rsidP="00632F7A">
      <w:pPr>
        <w:pStyle w:val="ListParagraph"/>
        <w:numPr>
          <w:ilvl w:val="0"/>
          <w:numId w:val="8"/>
        </w:numPr>
        <w:spacing w:after="0" w:line="240" w:lineRule="auto"/>
        <w:jc w:val="both"/>
        <w:rPr>
          <w:rFonts w:ascii="Arial" w:hAnsi="Arial" w:cs="Arial"/>
        </w:rPr>
      </w:pPr>
      <w:r>
        <w:rPr>
          <w:rFonts w:ascii="Arial" w:hAnsi="Arial" w:cs="Arial"/>
          <w:i/>
          <w:iCs/>
        </w:rPr>
        <w:t>Route of Administration</w:t>
      </w:r>
      <w:r w:rsidRPr="007827B3">
        <w:rPr>
          <w:rFonts w:ascii="Arial" w:hAnsi="Arial" w:cs="Arial"/>
        </w:rPr>
        <w:t>:</w:t>
      </w:r>
      <w:r>
        <w:rPr>
          <w:rFonts w:ascii="Arial" w:hAnsi="Arial" w:cs="Arial"/>
        </w:rPr>
        <w:t xml:space="preserve"> </w:t>
      </w:r>
      <w:r w:rsidR="00B87058">
        <w:rPr>
          <w:rFonts w:ascii="Arial" w:hAnsi="Arial" w:cs="Arial"/>
        </w:rPr>
        <w:t>Standard tail vein injection, vector diluted in saline</w:t>
      </w:r>
      <w:r>
        <w:rPr>
          <w:rFonts w:ascii="Arial" w:hAnsi="Arial" w:cs="Arial"/>
        </w:rPr>
        <w:t xml:space="preserve">. </w:t>
      </w:r>
      <w:r w:rsidR="00B87058">
        <w:rPr>
          <w:rFonts w:ascii="Arial" w:hAnsi="Arial" w:cs="Arial"/>
        </w:rPr>
        <w:t>BCM IACUC has approved AAV tail vein injections.</w:t>
      </w:r>
    </w:p>
    <w:p w14:paraId="7AB0DF87" w14:textId="77777777" w:rsidR="0046143C" w:rsidRDefault="0046143C" w:rsidP="00632F7A">
      <w:pPr>
        <w:pStyle w:val="ListParagraph"/>
        <w:spacing w:after="0" w:line="240" w:lineRule="auto"/>
        <w:jc w:val="both"/>
        <w:rPr>
          <w:rFonts w:ascii="Arial" w:hAnsi="Arial" w:cs="Arial"/>
        </w:rPr>
      </w:pPr>
    </w:p>
    <w:p w14:paraId="2DC63B92" w14:textId="398AA0E7" w:rsidR="0046143C" w:rsidRPr="00B87058" w:rsidRDefault="009D1573" w:rsidP="00B87058">
      <w:pPr>
        <w:pStyle w:val="ListParagraph"/>
        <w:numPr>
          <w:ilvl w:val="0"/>
          <w:numId w:val="8"/>
        </w:numPr>
        <w:spacing w:after="0" w:line="240" w:lineRule="auto"/>
        <w:jc w:val="both"/>
        <w:rPr>
          <w:rFonts w:ascii="Arial" w:hAnsi="Arial" w:cs="Arial"/>
        </w:rPr>
      </w:pPr>
      <w:r w:rsidRPr="00B87058">
        <w:rPr>
          <w:rFonts w:ascii="Arial" w:hAnsi="Arial" w:cs="Arial"/>
          <w:i/>
          <w:iCs/>
        </w:rPr>
        <w:t>D</w:t>
      </w:r>
      <w:r w:rsidR="0046143C" w:rsidRPr="00B87058">
        <w:rPr>
          <w:rFonts w:ascii="Arial" w:hAnsi="Arial" w:cs="Arial"/>
          <w:i/>
          <w:iCs/>
        </w:rPr>
        <w:t xml:space="preserve">osage </w:t>
      </w:r>
      <w:r w:rsidRPr="00B87058">
        <w:rPr>
          <w:rFonts w:ascii="Arial" w:hAnsi="Arial" w:cs="Arial"/>
          <w:i/>
          <w:iCs/>
        </w:rPr>
        <w:t xml:space="preserve">and volume </w:t>
      </w:r>
      <w:r w:rsidR="0046143C" w:rsidRPr="00B87058">
        <w:rPr>
          <w:rFonts w:ascii="Arial" w:hAnsi="Arial" w:cs="Arial"/>
          <w:i/>
          <w:iCs/>
        </w:rPr>
        <w:t>to be administered</w:t>
      </w:r>
      <w:r w:rsidR="0046143C" w:rsidRPr="00B87058">
        <w:rPr>
          <w:rFonts w:ascii="Arial" w:hAnsi="Arial" w:cs="Arial"/>
        </w:rPr>
        <w:t xml:space="preserve">: </w:t>
      </w:r>
      <w:r w:rsidR="00B87058" w:rsidRPr="00B87058">
        <w:rPr>
          <w:rFonts w:ascii="Arial" w:hAnsi="Arial" w:cs="Arial"/>
        </w:rPr>
        <w:t>1.0x10</w:t>
      </w:r>
      <w:r w:rsidR="00B87058" w:rsidRPr="00B87058">
        <w:rPr>
          <w:rFonts w:ascii="Arial" w:hAnsi="Arial" w:cs="Arial"/>
          <w:vertAlign w:val="superscript"/>
        </w:rPr>
        <w:t>14</w:t>
      </w:r>
      <w:r w:rsidR="00B87058" w:rsidRPr="00B87058">
        <w:rPr>
          <w:rFonts w:ascii="Arial" w:hAnsi="Arial" w:cs="Arial"/>
        </w:rPr>
        <w:t xml:space="preserve"> </w:t>
      </w:r>
      <w:r w:rsidR="00B87058">
        <w:rPr>
          <w:rFonts w:ascii="Arial" w:hAnsi="Arial" w:cs="Arial"/>
        </w:rPr>
        <w:t>vg</w:t>
      </w:r>
      <w:r w:rsidR="00B87058" w:rsidRPr="00B87058">
        <w:rPr>
          <w:rFonts w:ascii="Arial" w:hAnsi="Arial" w:cs="Arial"/>
        </w:rPr>
        <w:t xml:space="preserve"> copies/kg (vg/kg) (2.0x10</w:t>
      </w:r>
      <w:r w:rsidR="00B87058" w:rsidRPr="00B87058">
        <w:rPr>
          <w:rFonts w:ascii="Arial" w:hAnsi="Arial" w:cs="Arial"/>
          <w:vertAlign w:val="superscript"/>
        </w:rPr>
        <w:t>12</w:t>
      </w:r>
      <w:r w:rsidR="00B87058" w:rsidRPr="00B87058">
        <w:rPr>
          <w:rFonts w:ascii="Arial" w:hAnsi="Arial" w:cs="Arial"/>
        </w:rPr>
        <w:t>/20g mouse in 200 µl).</w:t>
      </w:r>
    </w:p>
    <w:p w14:paraId="539E9C89" w14:textId="77777777" w:rsidR="00B87058" w:rsidRPr="00B87058" w:rsidRDefault="00B87058" w:rsidP="00B87058">
      <w:pPr>
        <w:spacing w:after="0" w:line="240" w:lineRule="auto"/>
        <w:jc w:val="both"/>
        <w:rPr>
          <w:rFonts w:ascii="Arial" w:hAnsi="Arial" w:cs="Arial"/>
          <w:i/>
          <w:iCs/>
        </w:rPr>
      </w:pPr>
    </w:p>
    <w:p w14:paraId="28E8217D" w14:textId="284AFB35" w:rsidR="0046143C" w:rsidRDefault="0046143C" w:rsidP="00632F7A">
      <w:pPr>
        <w:pStyle w:val="ListParagraph"/>
        <w:numPr>
          <w:ilvl w:val="0"/>
          <w:numId w:val="8"/>
        </w:numPr>
        <w:spacing w:after="0" w:line="240" w:lineRule="auto"/>
        <w:jc w:val="both"/>
        <w:rPr>
          <w:rFonts w:ascii="Arial" w:hAnsi="Arial" w:cs="Arial"/>
        </w:rPr>
      </w:pPr>
      <w:r>
        <w:rPr>
          <w:rFonts w:ascii="Arial" w:hAnsi="Arial" w:cs="Arial"/>
          <w:i/>
          <w:iCs/>
        </w:rPr>
        <w:t xml:space="preserve">Age of administration: </w:t>
      </w:r>
      <w:r w:rsidRPr="0046143C">
        <w:rPr>
          <w:rFonts w:ascii="Arial" w:hAnsi="Arial" w:cs="Arial"/>
        </w:rPr>
        <w:t>8 weeks</w:t>
      </w:r>
      <w:r w:rsidR="001178E0">
        <w:rPr>
          <w:rFonts w:ascii="Arial" w:hAnsi="Arial" w:cs="Arial"/>
        </w:rPr>
        <w:t>.</w:t>
      </w:r>
    </w:p>
    <w:p w14:paraId="6F1765F3" w14:textId="77777777" w:rsidR="0046143C" w:rsidRPr="0046143C" w:rsidRDefault="0046143C" w:rsidP="00632F7A">
      <w:pPr>
        <w:pStyle w:val="ListParagraph"/>
        <w:jc w:val="both"/>
        <w:rPr>
          <w:rFonts w:ascii="Arial" w:hAnsi="Arial" w:cs="Arial"/>
        </w:rPr>
      </w:pPr>
    </w:p>
    <w:p w14:paraId="16FC7B6B" w14:textId="27D13712" w:rsidR="0046143C" w:rsidRDefault="0046143C" w:rsidP="00632F7A">
      <w:pPr>
        <w:pStyle w:val="ListParagraph"/>
        <w:numPr>
          <w:ilvl w:val="0"/>
          <w:numId w:val="8"/>
        </w:numPr>
        <w:spacing w:after="0" w:line="240" w:lineRule="auto"/>
        <w:jc w:val="both"/>
        <w:rPr>
          <w:rFonts w:ascii="Arial" w:hAnsi="Arial" w:cs="Arial"/>
        </w:rPr>
      </w:pPr>
      <w:r w:rsidRPr="0046143C">
        <w:rPr>
          <w:rFonts w:ascii="Arial" w:hAnsi="Arial" w:cs="Arial"/>
          <w:i/>
          <w:iCs/>
        </w:rPr>
        <w:t>Study time course</w:t>
      </w:r>
      <w:r>
        <w:rPr>
          <w:rFonts w:ascii="Arial" w:hAnsi="Arial" w:cs="Arial"/>
        </w:rPr>
        <w:t xml:space="preserve">: Mice will be euthanized at 4 weeks </w:t>
      </w:r>
      <w:r w:rsidR="00FC7A13">
        <w:rPr>
          <w:rFonts w:ascii="Arial" w:hAnsi="Arial" w:cs="Arial"/>
        </w:rPr>
        <w:t>after delivery system administration for</w:t>
      </w:r>
      <w:r>
        <w:rPr>
          <w:rFonts w:ascii="Arial" w:hAnsi="Arial" w:cs="Arial"/>
        </w:rPr>
        <w:t xml:space="preserve"> tissue collection</w:t>
      </w:r>
      <w:r w:rsidR="001178E0">
        <w:rPr>
          <w:rFonts w:ascii="Arial" w:hAnsi="Arial" w:cs="Arial"/>
        </w:rPr>
        <w:t>.</w:t>
      </w:r>
    </w:p>
    <w:p w14:paraId="477C2314" w14:textId="77777777" w:rsidR="0046143C" w:rsidRPr="0046143C" w:rsidRDefault="0046143C" w:rsidP="00632F7A">
      <w:pPr>
        <w:pStyle w:val="ListParagraph"/>
        <w:jc w:val="both"/>
        <w:rPr>
          <w:rFonts w:ascii="Arial" w:hAnsi="Arial" w:cs="Arial"/>
        </w:rPr>
      </w:pPr>
    </w:p>
    <w:p w14:paraId="7D8737FF" w14:textId="5198458D" w:rsidR="0046143C" w:rsidRPr="0046143C" w:rsidRDefault="0046143C" w:rsidP="00632F7A">
      <w:pPr>
        <w:pStyle w:val="ListParagraph"/>
        <w:numPr>
          <w:ilvl w:val="0"/>
          <w:numId w:val="8"/>
        </w:numPr>
        <w:spacing w:after="0" w:line="240" w:lineRule="auto"/>
        <w:jc w:val="both"/>
        <w:rPr>
          <w:rFonts w:ascii="Arial" w:hAnsi="Arial" w:cs="Arial"/>
          <w:i/>
          <w:iCs/>
        </w:rPr>
      </w:pPr>
      <w:r w:rsidRPr="0046143C">
        <w:rPr>
          <w:rFonts w:ascii="Arial" w:hAnsi="Arial" w:cs="Arial"/>
          <w:i/>
          <w:iCs/>
        </w:rPr>
        <w:t>Experimental grou</w:t>
      </w:r>
      <w:r>
        <w:rPr>
          <w:rFonts w:ascii="Arial" w:hAnsi="Arial" w:cs="Arial"/>
          <w:i/>
          <w:iCs/>
        </w:rPr>
        <w:t>p</w:t>
      </w:r>
      <w:r w:rsidRPr="0046143C">
        <w:rPr>
          <w:rFonts w:ascii="Arial" w:hAnsi="Arial" w:cs="Arial"/>
          <w:i/>
          <w:iCs/>
        </w:rPr>
        <w:t xml:space="preserve">: </w:t>
      </w:r>
      <w:r>
        <w:rPr>
          <w:rFonts w:ascii="Arial" w:hAnsi="Arial" w:cs="Arial"/>
        </w:rPr>
        <w:t xml:space="preserve">One group of 12 animals (6 males and 6 females) will be injected with </w:t>
      </w:r>
      <w:r w:rsidR="006B6874">
        <w:rPr>
          <w:rFonts w:ascii="Arial" w:hAnsi="Arial" w:cs="Arial"/>
        </w:rPr>
        <w:t>two</w:t>
      </w:r>
      <w:r>
        <w:rPr>
          <w:rFonts w:ascii="Arial" w:hAnsi="Arial" w:cs="Arial"/>
        </w:rPr>
        <w:t xml:space="preserve"> AAV vector</w:t>
      </w:r>
      <w:r w:rsidR="006B6874">
        <w:rPr>
          <w:rFonts w:ascii="Arial" w:hAnsi="Arial" w:cs="Arial"/>
        </w:rPr>
        <w:t>s</w:t>
      </w:r>
      <w:r>
        <w:rPr>
          <w:rFonts w:ascii="Arial" w:hAnsi="Arial" w:cs="Arial"/>
        </w:rPr>
        <w:t xml:space="preserve"> expressing SauCas9 and the appropriate sgRNA.</w:t>
      </w:r>
    </w:p>
    <w:p w14:paraId="31384420" w14:textId="77777777" w:rsidR="0046143C" w:rsidRPr="0046143C" w:rsidRDefault="0046143C" w:rsidP="00632F7A">
      <w:pPr>
        <w:pStyle w:val="ListParagraph"/>
        <w:jc w:val="both"/>
        <w:rPr>
          <w:rFonts w:ascii="Arial" w:hAnsi="Arial" w:cs="Arial"/>
          <w:i/>
          <w:iCs/>
        </w:rPr>
      </w:pPr>
    </w:p>
    <w:p w14:paraId="4F056AE5" w14:textId="7CB1DE1E" w:rsidR="009D1573" w:rsidRPr="005505D9" w:rsidRDefault="0046143C" w:rsidP="00632F7A">
      <w:pPr>
        <w:pStyle w:val="ListParagraph"/>
        <w:numPr>
          <w:ilvl w:val="0"/>
          <w:numId w:val="8"/>
        </w:numPr>
        <w:spacing w:after="0" w:line="240" w:lineRule="auto"/>
        <w:jc w:val="both"/>
        <w:rPr>
          <w:rFonts w:ascii="Arial" w:hAnsi="Arial" w:cs="Arial"/>
        </w:rPr>
      </w:pPr>
      <w:r w:rsidRPr="005505D9">
        <w:rPr>
          <w:rFonts w:ascii="Arial" w:hAnsi="Arial" w:cs="Arial"/>
          <w:i/>
          <w:iCs/>
        </w:rPr>
        <w:t>Control groups</w:t>
      </w:r>
      <w:r w:rsidRPr="005505D9">
        <w:rPr>
          <w:rFonts w:ascii="Arial" w:hAnsi="Arial" w:cs="Arial"/>
        </w:rPr>
        <w:t xml:space="preserve">: One group of 4 animals (2 males and 2 females) will be injected with </w:t>
      </w:r>
      <w:r w:rsidR="009D1573" w:rsidRPr="005505D9">
        <w:rPr>
          <w:rFonts w:ascii="Arial" w:hAnsi="Arial" w:cs="Arial"/>
        </w:rPr>
        <w:t>an</w:t>
      </w:r>
      <w:r w:rsidRPr="005505D9">
        <w:rPr>
          <w:rFonts w:ascii="Arial" w:hAnsi="Arial" w:cs="Arial"/>
        </w:rPr>
        <w:t xml:space="preserve"> AAV vectors</w:t>
      </w:r>
      <w:r w:rsidR="009D1573" w:rsidRPr="005505D9">
        <w:rPr>
          <w:rFonts w:ascii="Arial" w:hAnsi="Arial" w:cs="Arial"/>
        </w:rPr>
        <w:t xml:space="preserve"> </w:t>
      </w:r>
      <w:r w:rsidRPr="005505D9">
        <w:rPr>
          <w:rFonts w:ascii="Arial" w:hAnsi="Arial" w:cs="Arial"/>
        </w:rPr>
        <w:t xml:space="preserve">expressing </w:t>
      </w:r>
      <w:proofErr w:type="spellStart"/>
      <w:r w:rsidR="009D1573" w:rsidRPr="005505D9">
        <w:rPr>
          <w:rFonts w:ascii="Arial" w:hAnsi="Arial" w:cs="Arial"/>
        </w:rPr>
        <w:t>Cre</w:t>
      </w:r>
      <w:proofErr w:type="spellEnd"/>
      <w:r w:rsidR="00B87058">
        <w:rPr>
          <w:rFonts w:ascii="Arial" w:hAnsi="Arial" w:cs="Arial"/>
        </w:rPr>
        <w:t xml:space="preserve"> recombinase</w:t>
      </w:r>
      <w:r w:rsidRPr="005505D9">
        <w:rPr>
          <w:rFonts w:ascii="Arial" w:hAnsi="Arial" w:cs="Arial"/>
        </w:rPr>
        <w:t>.</w:t>
      </w:r>
      <w:r w:rsidR="009D1573" w:rsidRPr="005505D9">
        <w:rPr>
          <w:rFonts w:ascii="Arial" w:hAnsi="Arial" w:cs="Arial"/>
        </w:rPr>
        <w:t xml:space="preserve"> The BCM-Rice SATC will </w:t>
      </w:r>
      <w:r w:rsidR="00B87058">
        <w:rPr>
          <w:rFonts w:ascii="Arial" w:hAnsi="Arial" w:cs="Arial"/>
        </w:rPr>
        <w:t>provide a</w:t>
      </w:r>
      <w:r w:rsidR="009D1573" w:rsidRPr="005505D9">
        <w:rPr>
          <w:rFonts w:ascii="Arial" w:hAnsi="Arial" w:cs="Arial"/>
        </w:rPr>
        <w:t xml:space="preserve"> group of 4 animals (2 males and 2 </w:t>
      </w:r>
      <w:r w:rsidR="009D1573" w:rsidRPr="005505D9">
        <w:rPr>
          <w:rFonts w:ascii="Arial" w:hAnsi="Arial" w:cs="Arial"/>
        </w:rPr>
        <w:lastRenderedPageBreak/>
        <w:t>females) tail vein injected with saline as a control group for normal tissue histology</w:t>
      </w:r>
      <w:r w:rsidR="005F725F">
        <w:rPr>
          <w:rFonts w:ascii="Arial" w:hAnsi="Arial" w:cs="Arial"/>
        </w:rPr>
        <w:t xml:space="preserve">, </w:t>
      </w:r>
      <w:r w:rsidR="009D1573" w:rsidRPr="005505D9">
        <w:rPr>
          <w:rFonts w:ascii="Arial" w:hAnsi="Arial" w:cs="Arial"/>
        </w:rPr>
        <w:t>a negative control group for fluorescent reporter imaging</w:t>
      </w:r>
      <w:r w:rsidR="005F725F">
        <w:rPr>
          <w:rFonts w:ascii="Arial" w:hAnsi="Arial" w:cs="Arial"/>
        </w:rPr>
        <w:t>, and a wild-type control for molecular analyses</w:t>
      </w:r>
      <w:r w:rsidR="009D1573" w:rsidRPr="005505D9">
        <w:rPr>
          <w:rFonts w:ascii="Arial" w:hAnsi="Arial" w:cs="Arial"/>
        </w:rPr>
        <w:t>.</w:t>
      </w:r>
    </w:p>
    <w:p w14:paraId="742B090D" w14:textId="77777777" w:rsidR="001178E0" w:rsidRPr="001178E0" w:rsidRDefault="001178E0" w:rsidP="00632F7A">
      <w:pPr>
        <w:pStyle w:val="ListParagraph"/>
        <w:jc w:val="both"/>
        <w:rPr>
          <w:rFonts w:ascii="Arial" w:hAnsi="Arial" w:cs="Arial"/>
          <w:i/>
          <w:iCs/>
        </w:rPr>
      </w:pPr>
    </w:p>
    <w:p w14:paraId="2F6808FF" w14:textId="68340E0F" w:rsidR="001178E0" w:rsidRPr="001178E0" w:rsidRDefault="001178E0" w:rsidP="00632F7A">
      <w:pPr>
        <w:pStyle w:val="ListParagraph"/>
        <w:numPr>
          <w:ilvl w:val="0"/>
          <w:numId w:val="8"/>
        </w:numPr>
        <w:spacing w:after="0" w:line="240" w:lineRule="auto"/>
        <w:jc w:val="both"/>
        <w:rPr>
          <w:rFonts w:ascii="Arial" w:hAnsi="Arial" w:cs="Arial"/>
          <w:i/>
          <w:iCs/>
        </w:rPr>
      </w:pPr>
      <w:r>
        <w:rPr>
          <w:rFonts w:ascii="Arial" w:hAnsi="Arial" w:cs="Arial"/>
          <w:i/>
          <w:iCs/>
        </w:rPr>
        <w:t xml:space="preserve">Measurements during study: </w:t>
      </w:r>
      <w:r w:rsidRPr="0024192D">
        <w:rPr>
          <w:rFonts w:ascii="Arial" w:hAnsi="Arial" w:cs="Arial"/>
        </w:rPr>
        <w:t xml:space="preserve">Body weights will be noted at the time of </w:t>
      </w:r>
      <w:r>
        <w:rPr>
          <w:rFonts w:ascii="Arial" w:hAnsi="Arial" w:cs="Arial"/>
        </w:rPr>
        <w:t xml:space="preserve">delivery system </w:t>
      </w:r>
      <w:r w:rsidRPr="0024192D">
        <w:rPr>
          <w:rFonts w:ascii="Arial" w:hAnsi="Arial" w:cs="Arial"/>
        </w:rPr>
        <w:t xml:space="preserve">application and </w:t>
      </w:r>
      <w:r>
        <w:rPr>
          <w:rFonts w:ascii="Arial" w:hAnsi="Arial" w:cs="Arial"/>
        </w:rPr>
        <w:t>euthanasia.</w:t>
      </w:r>
    </w:p>
    <w:p w14:paraId="452DFDF2" w14:textId="77777777" w:rsidR="001178E0" w:rsidRPr="001178E0" w:rsidRDefault="001178E0" w:rsidP="00632F7A">
      <w:pPr>
        <w:pStyle w:val="ListParagraph"/>
        <w:jc w:val="both"/>
        <w:rPr>
          <w:rFonts w:ascii="Arial" w:hAnsi="Arial" w:cs="Arial"/>
        </w:rPr>
      </w:pPr>
    </w:p>
    <w:p w14:paraId="5CE5BA5A" w14:textId="1128EBC7" w:rsidR="001178E0" w:rsidRPr="001178E0" w:rsidRDefault="001178E0" w:rsidP="00632F7A">
      <w:pPr>
        <w:pStyle w:val="ListParagraph"/>
        <w:numPr>
          <w:ilvl w:val="0"/>
          <w:numId w:val="8"/>
        </w:numPr>
        <w:spacing w:after="0" w:line="240" w:lineRule="auto"/>
        <w:jc w:val="both"/>
        <w:rPr>
          <w:rFonts w:ascii="Arial" w:hAnsi="Arial" w:cs="Arial"/>
        </w:rPr>
      </w:pPr>
      <w:r w:rsidRPr="001178E0">
        <w:rPr>
          <w:rFonts w:ascii="Arial" w:hAnsi="Arial" w:cs="Arial"/>
          <w:i/>
          <w:iCs/>
        </w:rPr>
        <w:t>Study failure</w:t>
      </w:r>
      <w:r>
        <w:rPr>
          <w:rFonts w:ascii="Arial" w:hAnsi="Arial" w:cs="Arial"/>
          <w:i/>
          <w:iCs/>
        </w:rPr>
        <w:t xml:space="preserve">: </w:t>
      </w:r>
      <w:r w:rsidRPr="001178E0">
        <w:rPr>
          <w:rFonts w:ascii="Arial" w:hAnsi="Arial" w:cs="Arial"/>
        </w:rPr>
        <w:t xml:space="preserve">If editing fails to be detected in the target tissue or if </w:t>
      </w:r>
      <w:r>
        <w:rPr>
          <w:rFonts w:ascii="Arial" w:hAnsi="Arial" w:cs="Arial"/>
        </w:rPr>
        <w:t>at least 4 male and 4 females</w:t>
      </w:r>
      <w:r w:rsidRPr="001178E0">
        <w:rPr>
          <w:rFonts w:ascii="Arial" w:hAnsi="Arial" w:cs="Arial"/>
        </w:rPr>
        <w:t xml:space="preserve"> </w:t>
      </w:r>
      <w:r>
        <w:rPr>
          <w:rFonts w:ascii="Arial" w:hAnsi="Arial" w:cs="Arial"/>
        </w:rPr>
        <w:t xml:space="preserve">from an experimental group </w:t>
      </w:r>
      <w:r w:rsidRPr="001178E0">
        <w:rPr>
          <w:rFonts w:ascii="Arial" w:hAnsi="Arial" w:cs="Arial"/>
        </w:rPr>
        <w:t xml:space="preserve">do not complete the study, the </w:t>
      </w:r>
      <w:r>
        <w:rPr>
          <w:rFonts w:ascii="Arial" w:hAnsi="Arial" w:cs="Arial"/>
        </w:rPr>
        <w:t>group</w:t>
      </w:r>
      <w:r w:rsidRPr="001178E0">
        <w:rPr>
          <w:rFonts w:ascii="Arial" w:hAnsi="Arial" w:cs="Arial"/>
        </w:rPr>
        <w:t xml:space="preserve"> may be repeated with modifications one additional time.</w:t>
      </w:r>
    </w:p>
    <w:p w14:paraId="005623DC" w14:textId="3FA7C5AF" w:rsidR="009D1573" w:rsidRPr="001178E0" w:rsidRDefault="009D1573" w:rsidP="00632F7A">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717"/>
        <w:gridCol w:w="2060"/>
        <w:gridCol w:w="1187"/>
        <w:gridCol w:w="1161"/>
        <w:gridCol w:w="810"/>
        <w:gridCol w:w="1567"/>
        <w:gridCol w:w="1098"/>
        <w:gridCol w:w="874"/>
        <w:gridCol w:w="1316"/>
      </w:tblGrid>
      <w:tr w:rsidR="009D1573" w:rsidRPr="0024192D" w14:paraId="36756023" w14:textId="77777777" w:rsidTr="009D1573">
        <w:trPr>
          <w:trHeight w:val="432"/>
        </w:trPr>
        <w:tc>
          <w:tcPr>
            <w:tcW w:w="10790" w:type="dxa"/>
            <w:gridSpan w:val="9"/>
            <w:vAlign w:val="center"/>
          </w:tcPr>
          <w:p w14:paraId="31C6E614" w14:textId="6E883978" w:rsidR="009D1573" w:rsidRPr="0024192D" w:rsidRDefault="009D1573" w:rsidP="00632F7A">
            <w:pPr>
              <w:jc w:val="both"/>
              <w:rPr>
                <w:rFonts w:ascii="Arial" w:hAnsi="Arial" w:cs="Arial"/>
                <w:b/>
                <w:bCs/>
                <w:sz w:val="18"/>
                <w:szCs w:val="18"/>
              </w:rPr>
            </w:pPr>
            <w:r>
              <w:rPr>
                <w:rFonts w:ascii="Arial" w:hAnsi="Arial" w:cs="Arial"/>
                <w:b/>
                <w:bCs/>
                <w:sz w:val="18"/>
                <w:szCs w:val="18"/>
              </w:rPr>
              <w:t>Summary of study design</w:t>
            </w:r>
          </w:p>
        </w:tc>
      </w:tr>
      <w:tr w:rsidR="009D1573" w:rsidRPr="0024192D" w14:paraId="38A466C1" w14:textId="77777777" w:rsidTr="00B87058">
        <w:tc>
          <w:tcPr>
            <w:tcW w:w="717" w:type="dxa"/>
            <w:vAlign w:val="center"/>
          </w:tcPr>
          <w:p w14:paraId="1C1C223D"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Study Arm</w:t>
            </w:r>
          </w:p>
        </w:tc>
        <w:tc>
          <w:tcPr>
            <w:tcW w:w="2060" w:type="dxa"/>
            <w:vAlign w:val="center"/>
          </w:tcPr>
          <w:p w14:paraId="7E5A3D3F"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Animal Model</w:t>
            </w:r>
          </w:p>
        </w:tc>
        <w:tc>
          <w:tcPr>
            <w:tcW w:w="1187" w:type="dxa"/>
            <w:vAlign w:val="center"/>
          </w:tcPr>
          <w:p w14:paraId="66EC97D7"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Delivery System</w:t>
            </w:r>
          </w:p>
        </w:tc>
        <w:tc>
          <w:tcPr>
            <w:tcW w:w="1161" w:type="dxa"/>
            <w:vAlign w:val="center"/>
          </w:tcPr>
          <w:p w14:paraId="1D89F9FC" w14:textId="34E4FC50"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Route</w:t>
            </w:r>
            <w:r w:rsidR="009571C2">
              <w:rPr>
                <w:rFonts w:ascii="Arial" w:hAnsi="Arial" w:cs="Arial"/>
                <w:b/>
                <w:bCs/>
                <w:sz w:val="18"/>
                <w:szCs w:val="18"/>
              </w:rPr>
              <w:t xml:space="preserve"> </w:t>
            </w:r>
            <w:r w:rsidRPr="0024192D">
              <w:rPr>
                <w:rFonts w:ascii="Arial" w:hAnsi="Arial" w:cs="Arial"/>
                <w:b/>
                <w:bCs/>
                <w:sz w:val="18"/>
                <w:szCs w:val="18"/>
              </w:rPr>
              <w:t>of Admin</w:t>
            </w:r>
          </w:p>
        </w:tc>
        <w:tc>
          <w:tcPr>
            <w:tcW w:w="810" w:type="dxa"/>
            <w:vAlign w:val="center"/>
          </w:tcPr>
          <w:p w14:paraId="5147FB15"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Age of admin</w:t>
            </w:r>
          </w:p>
        </w:tc>
        <w:tc>
          <w:tcPr>
            <w:tcW w:w="1567" w:type="dxa"/>
            <w:vAlign w:val="center"/>
          </w:tcPr>
          <w:p w14:paraId="517839DB"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Concentration and volume</w:t>
            </w:r>
          </w:p>
        </w:tc>
        <w:tc>
          <w:tcPr>
            <w:tcW w:w="1098" w:type="dxa"/>
            <w:vAlign w:val="center"/>
          </w:tcPr>
          <w:p w14:paraId="0C506F9D" w14:textId="77777777" w:rsidR="009D1573" w:rsidRPr="0024192D" w:rsidRDefault="009D1573" w:rsidP="00632F7A">
            <w:pPr>
              <w:jc w:val="both"/>
              <w:rPr>
                <w:rFonts w:ascii="Arial" w:hAnsi="Arial" w:cs="Arial"/>
                <w:b/>
                <w:bCs/>
                <w:sz w:val="18"/>
                <w:szCs w:val="18"/>
              </w:rPr>
            </w:pPr>
            <w:r>
              <w:rPr>
                <w:rFonts w:ascii="Arial" w:hAnsi="Arial" w:cs="Arial"/>
                <w:b/>
                <w:bCs/>
                <w:sz w:val="18"/>
                <w:szCs w:val="18"/>
              </w:rPr>
              <w:t>Animal Numbers</w:t>
            </w:r>
          </w:p>
        </w:tc>
        <w:tc>
          <w:tcPr>
            <w:tcW w:w="874" w:type="dxa"/>
            <w:vAlign w:val="center"/>
          </w:tcPr>
          <w:p w14:paraId="04D6807A"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Study Time Course</w:t>
            </w:r>
          </w:p>
        </w:tc>
        <w:tc>
          <w:tcPr>
            <w:tcW w:w="1316" w:type="dxa"/>
            <w:vAlign w:val="center"/>
          </w:tcPr>
          <w:p w14:paraId="340B82C4"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Exp</w:t>
            </w:r>
            <w:r>
              <w:rPr>
                <w:rFonts w:ascii="Arial" w:hAnsi="Arial" w:cs="Arial"/>
                <w:b/>
                <w:bCs/>
                <w:sz w:val="18"/>
                <w:szCs w:val="18"/>
              </w:rPr>
              <w:t xml:space="preserve"> </w:t>
            </w:r>
            <w:r w:rsidRPr="0024192D">
              <w:rPr>
                <w:rFonts w:ascii="Arial" w:hAnsi="Arial" w:cs="Arial"/>
                <w:b/>
                <w:bCs/>
                <w:sz w:val="18"/>
                <w:szCs w:val="18"/>
              </w:rPr>
              <w:t xml:space="preserve">or </w:t>
            </w:r>
            <w:proofErr w:type="spellStart"/>
            <w:r w:rsidRPr="0024192D">
              <w:rPr>
                <w:rFonts w:ascii="Arial" w:hAnsi="Arial" w:cs="Arial"/>
                <w:b/>
                <w:bCs/>
                <w:sz w:val="18"/>
                <w:szCs w:val="18"/>
              </w:rPr>
              <w:t>C</w:t>
            </w:r>
            <w:r>
              <w:rPr>
                <w:rFonts w:ascii="Arial" w:hAnsi="Arial" w:cs="Arial"/>
                <w:b/>
                <w:bCs/>
                <w:sz w:val="18"/>
                <w:szCs w:val="18"/>
              </w:rPr>
              <w:t>ntrl</w:t>
            </w:r>
            <w:proofErr w:type="spellEnd"/>
            <w:r>
              <w:rPr>
                <w:rFonts w:ascii="Arial" w:hAnsi="Arial" w:cs="Arial"/>
                <w:b/>
                <w:bCs/>
                <w:sz w:val="18"/>
                <w:szCs w:val="18"/>
              </w:rPr>
              <w:t xml:space="preserve"> Group</w:t>
            </w:r>
          </w:p>
        </w:tc>
      </w:tr>
      <w:tr w:rsidR="00B87058" w:rsidRPr="0024192D" w14:paraId="42EF99F6" w14:textId="77777777" w:rsidTr="00B87058">
        <w:tc>
          <w:tcPr>
            <w:tcW w:w="717" w:type="dxa"/>
            <w:vAlign w:val="center"/>
          </w:tcPr>
          <w:p w14:paraId="1606D3E1" w14:textId="77777777" w:rsidR="00B87058" w:rsidRPr="009D1573" w:rsidRDefault="00B87058" w:rsidP="00B87058">
            <w:pPr>
              <w:jc w:val="both"/>
              <w:rPr>
                <w:rFonts w:ascii="Arial" w:hAnsi="Arial" w:cs="Arial"/>
                <w:color w:val="000000" w:themeColor="text1"/>
                <w:sz w:val="18"/>
                <w:szCs w:val="18"/>
              </w:rPr>
            </w:pPr>
            <w:r w:rsidRPr="009D1573">
              <w:rPr>
                <w:rFonts w:ascii="Arial" w:hAnsi="Arial" w:cs="Arial"/>
                <w:color w:val="000000" w:themeColor="text1"/>
                <w:sz w:val="18"/>
                <w:szCs w:val="18"/>
              </w:rPr>
              <w:t>1</w:t>
            </w:r>
          </w:p>
        </w:tc>
        <w:tc>
          <w:tcPr>
            <w:tcW w:w="2060" w:type="dxa"/>
            <w:vAlign w:val="center"/>
          </w:tcPr>
          <w:p w14:paraId="1EFB2972" w14:textId="67D3112D"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single-guide SpyCas9/SauCas9 Ai9</w:t>
            </w:r>
          </w:p>
        </w:tc>
        <w:tc>
          <w:tcPr>
            <w:tcW w:w="1187" w:type="dxa"/>
            <w:vAlign w:val="center"/>
          </w:tcPr>
          <w:p w14:paraId="2471B190" w14:textId="6BFF40DB" w:rsidR="00B87058" w:rsidRPr="009D1573" w:rsidRDefault="00B87058" w:rsidP="00424F66">
            <w:pPr>
              <w:jc w:val="both"/>
              <w:rPr>
                <w:rFonts w:ascii="Arial" w:hAnsi="Arial" w:cs="Arial"/>
                <w:color w:val="000000" w:themeColor="text1"/>
                <w:sz w:val="18"/>
                <w:szCs w:val="18"/>
              </w:rPr>
            </w:pPr>
            <w:r w:rsidRPr="002E1798">
              <w:rPr>
                <w:rFonts w:ascii="Arial" w:hAnsi="Arial" w:cs="Arial"/>
                <w:color w:val="000000" w:themeColor="text1"/>
                <w:sz w:val="18"/>
                <w:szCs w:val="18"/>
              </w:rPr>
              <w:t>AAV</w:t>
            </w:r>
            <w:r w:rsidR="00424F66">
              <w:rPr>
                <w:rFonts w:ascii="Arial" w:hAnsi="Arial" w:cs="Arial"/>
                <w:color w:val="000000" w:themeColor="text1"/>
                <w:sz w:val="18"/>
                <w:szCs w:val="18"/>
              </w:rPr>
              <w:t>-CC47</w:t>
            </w:r>
            <w:r w:rsidRPr="002E1798">
              <w:rPr>
                <w:rFonts w:ascii="Arial" w:hAnsi="Arial" w:cs="Arial"/>
                <w:color w:val="000000" w:themeColor="text1"/>
                <w:sz w:val="18"/>
                <w:szCs w:val="18"/>
              </w:rPr>
              <w:t>-SauCas9</w:t>
            </w:r>
          </w:p>
        </w:tc>
        <w:tc>
          <w:tcPr>
            <w:tcW w:w="1161" w:type="dxa"/>
            <w:vAlign w:val="center"/>
          </w:tcPr>
          <w:p w14:paraId="38B5AF2A" w14:textId="2D0D3D43"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 xml:space="preserve">IV (tail vein) </w:t>
            </w:r>
          </w:p>
        </w:tc>
        <w:tc>
          <w:tcPr>
            <w:tcW w:w="810" w:type="dxa"/>
            <w:vAlign w:val="center"/>
          </w:tcPr>
          <w:p w14:paraId="2D0DAD89" w14:textId="000C5680"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 xml:space="preserve">8 </w:t>
            </w:r>
            <w:proofErr w:type="spellStart"/>
            <w:r w:rsidRPr="002E1798">
              <w:rPr>
                <w:rFonts w:ascii="Arial" w:hAnsi="Arial" w:cs="Arial"/>
                <w:color w:val="000000" w:themeColor="text1"/>
                <w:sz w:val="18"/>
                <w:szCs w:val="18"/>
              </w:rPr>
              <w:t>wks</w:t>
            </w:r>
            <w:proofErr w:type="spellEnd"/>
          </w:p>
        </w:tc>
        <w:tc>
          <w:tcPr>
            <w:tcW w:w="1567" w:type="dxa"/>
            <w:vAlign w:val="center"/>
          </w:tcPr>
          <w:p w14:paraId="00C71AFE" w14:textId="7FC51237" w:rsidR="00B87058" w:rsidRPr="009D1573" w:rsidRDefault="00B87058" w:rsidP="00B87058">
            <w:pPr>
              <w:jc w:val="both"/>
              <w:rPr>
                <w:rFonts w:ascii="Arial" w:hAnsi="Arial" w:cs="Arial"/>
                <w:color w:val="000000" w:themeColor="text1"/>
                <w:sz w:val="18"/>
                <w:szCs w:val="18"/>
              </w:rPr>
            </w:pPr>
            <w:r w:rsidRPr="009C6E56">
              <w:rPr>
                <w:rFonts w:ascii="Arial" w:hAnsi="Arial" w:cs="Arial"/>
                <w:sz w:val="18"/>
                <w:szCs w:val="18"/>
              </w:rPr>
              <w:t>2.0x10</w:t>
            </w:r>
            <w:r w:rsidRPr="009C6E56">
              <w:rPr>
                <w:rFonts w:ascii="Arial" w:hAnsi="Arial" w:cs="Arial"/>
                <w:sz w:val="18"/>
                <w:szCs w:val="18"/>
                <w:vertAlign w:val="superscript"/>
              </w:rPr>
              <w:t>12</w:t>
            </w:r>
            <w:r w:rsidRPr="009C6E56">
              <w:rPr>
                <w:rFonts w:ascii="Arial" w:hAnsi="Arial" w:cs="Arial"/>
                <w:sz w:val="18"/>
                <w:szCs w:val="18"/>
              </w:rPr>
              <w:t>/20g mouse in 200 µl</w:t>
            </w:r>
          </w:p>
        </w:tc>
        <w:tc>
          <w:tcPr>
            <w:tcW w:w="1098" w:type="dxa"/>
          </w:tcPr>
          <w:p w14:paraId="56A2C938" w14:textId="77777777" w:rsidR="00B87058" w:rsidRPr="002E1798" w:rsidRDefault="00B87058" w:rsidP="00B87058">
            <w:pPr>
              <w:rPr>
                <w:rFonts w:ascii="Arial" w:hAnsi="Arial" w:cs="Arial"/>
                <w:color w:val="000000" w:themeColor="text1"/>
                <w:sz w:val="18"/>
                <w:szCs w:val="18"/>
              </w:rPr>
            </w:pPr>
            <w:r w:rsidRPr="002E1798">
              <w:rPr>
                <w:rFonts w:ascii="Arial" w:hAnsi="Arial" w:cs="Arial"/>
                <w:color w:val="000000" w:themeColor="text1"/>
                <w:sz w:val="18"/>
                <w:szCs w:val="18"/>
              </w:rPr>
              <w:t>12</w:t>
            </w:r>
          </w:p>
          <w:p w14:paraId="06D82F81" w14:textId="3E0E3C5D"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(6 male, 6 female)</w:t>
            </w:r>
          </w:p>
        </w:tc>
        <w:tc>
          <w:tcPr>
            <w:tcW w:w="874" w:type="dxa"/>
            <w:vAlign w:val="center"/>
          </w:tcPr>
          <w:p w14:paraId="2EA316B2" w14:textId="6EAA5BB9"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 xml:space="preserve">4 </w:t>
            </w:r>
            <w:proofErr w:type="spellStart"/>
            <w:r w:rsidRPr="002E1798">
              <w:rPr>
                <w:rFonts w:ascii="Arial" w:hAnsi="Arial" w:cs="Arial"/>
                <w:color w:val="000000" w:themeColor="text1"/>
                <w:sz w:val="18"/>
                <w:szCs w:val="18"/>
              </w:rPr>
              <w:t>wks</w:t>
            </w:r>
            <w:proofErr w:type="spellEnd"/>
          </w:p>
        </w:tc>
        <w:tc>
          <w:tcPr>
            <w:tcW w:w="1316" w:type="dxa"/>
            <w:vAlign w:val="center"/>
          </w:tcPr>
          <w:p w14:paraId="41AA724C" w14:textId="11348292"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Experimental</w:t>
            </w:r>
          </w:p>
        </w:tc>
      </w:tr>
      <w:tr w:rsidR="00B87058" w:rsidRPr="0024192D" w14:paraId="162D8864" w14:textId="77777777" w:rsidTr="00B87058">
        <w:tc>
          <w:tcPr>
            <w:tcW w:w="717" w:type="dxa"/>
            <w:vAlign w:val="center"/>
          </w:tcPr>
          <w:p w14:paraId="7CF24FB9" w14:textId="77777777" w:rsidR="00B87058" w:rsidRPr="009D1573" w:rsidRDefault="00B87058" w:rsidP="00B87058">
            <w:pPr>
              <w:jc w:val="both"/>
              <w:rPr>
                <w:rFonts w:ascii="Arial" w:hAnsi="Arial" w:cs="Arial"/>
                <w:color w:val="000000" w:themeColor="text1"/>
                <w:sz w:val="18"/>
                <w:szCs w:val="18"/>
              </w:rPr>
            </w:pPr>
            <w:r w:rsidRPr="009D1573">
              <w:rPr>
                <w:rFonts w:ascii="Arial" w:hAnsi="Arial" w:cs="Arial"/>
                <w:color w:val="000000" w:themeColor="text1"/>
                <w:sz w:val="18"/>
                <w:szCs w:val="18"/>
              </w:rPr>
              <w:t>2</w:t>
            </w:r>
          </w:p>
        </w:tc>
        <w:tc>
          <w:tcPr>
            <w:tcW w:w="2060" w:type="dxa"/>
            <w:vAlign w:val="center"/>
          </w:tcPr>
          <w:p w14:paraId="76E978D8" w14:textId="5B1EE3AB"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single-guide SpyCas9/SauCas9 Ai9</w:t>
            </w:r>
          </w:p>
        </w:tc>
        <w:tc>
          <w:tcPr>
            <w:tcW w:w="1187" w:type="dxa"/>
            <w:vAlign w:val="center"/>
          </w:tcPr>
          <w:p w14:paraId="75CDF46C" w14:textId="20F0C1BA" w:rsidR="00B87058" w:rsidRPr="009D1573" w:rsidRDefault="00B87058" w:rsidP="00424F66">
            <w:pPr>
              <w:jc w:val="both"/>
              <w:rPr>
                <w:rFonts w:ascii="Arial" w:hAnsi="Arial" w:cs="Arial"/>
                <w:color w:val="000000" w:themeColor="text1"/>
                <w:sz w:val="18"/>
                <w:szCs w:val="18"/>
              </w:rPr>
            </w:pPr>
            <w:r w:rsidRPr="002E1798">
              <w:rPr>
                <w:rFonts w:ascii="Arial" w:hAnsi="Arial" w:cs="Arial"/>
                <w:color w:val="000000" w:themeColor="text1"/>
                <w:sz w:val="18"/>
                <w:szCs w:val="18"/>
              </w:rPr>
              <w:t>AAV</w:t>
            </w:r>
            <w:r w:rsidR="00424F66">
              <w:rPr>
                <w:rFonts w:ascii="Arial" w:hAnsi="Arial" w:cs="Arial"/>
                <w:color w:val="000000" w:themeColor="text1"/>
                <w:sz w:val="18"/>
                <w:szCs w:val="18"/>
              </w:rPr>
              <w:t>-CC47</w:t>
            </w:r>
            <w:r w:rsidRPr="002E1798">
              <w:rPr>
                <w:rFonts w:ascii="Arial" w:hAnsi="Arial" w:cs="Arial"/>
                <w:color w:val="000000" w:themeColor="text1"/>
                <w:sz w:val="18"/>
                <w:szCs w:val="18"/>
              </w:rPr>
              <w:t>-</w:t>
            </w:r>
            <w:r>
              <w:rPr>
                <w:rFonts w:ascii="Arial" w:hAnsi="Arial" w:cs="Arial"/>
                <w:color w:val="000000" w:themeColor="text1"/>
                <w:sz w:val="18"/>
                <w:szCs w:val="18"/>
              </w:rPr>
              <w:t>Cre</w:t>
            </w:r>
          </w:p>
        </w:tc>
        <w:tc>
          <w:tcPr>
            <w:tcW w:w="1161" w:type="dxa"/>
            <w:vAlign w:val="center"/>
          </w:tcPr>
          <w:p w14:paraId="7926BA1C" w14:textId="62FE92B5"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 xml:space="preserve">IV (tail vein) </w:t>
            </w:r>
          </w:p>
        </w:tc>
        <w:tc>
          <w:tcPr>
            <w:tcW w:w="810" w:type="dxa"/>
            <w:vAlign w:val="center"/>
          </w:tcPr>
          <w:p w14:paraId="5DBEAD25" w14:textId="04D32728"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 xml:space="preserve">8 </w:t>
            </w:r>
            <w:proofErr w:type="spellStart"/>
            <w:r w:rsidRPr="002E1798">
              <w:rPr>
                <w:rFonts w:ascii="Arial" w:hAnsi="Arial" w:cs="Arial"/>
                <w:color w:val="000000" w:themeColor="text1"/>
                <w:sz w:val="18"/>
                <w:szCs w:val="18"/>
              </w:rPr>
              <w:t>wks</w:t>
            </w:r>
            <w:proofErr w:type="spellEnd"/>
          </w:p>
        </w:tc>
        <w:tc>
          <w:tcPr>
            <w:tcW w:w="1567" w:type="dxa"/>
            <w:vAlign w:val="center"/>
          </w:tcPr>
          <w:p w14:paraId="770550B6" w14:textId="7EB5BD70" w:rsidR="00B87058" w:rsidRPr="009D1573" w:rsidRDefault="00B87058" w:rsidP="00B87058">
            <w:pPr>
              <w:jc w:val="both"/>
              <w:rPr>
                <w:rFonts w:ascii="Arial" w:hAnsi="Arial" w:cs="Arial"/>
                <w:color w:val="000000" w:themeColor="text1"/>
                <w:sz w:val="18"/>
                <w:szCs w:val="18"/>
              </w:rPr>
            </w:pPr>
            <w:r w:rsidRPr="009C6E56">
              <w:rPr>
                <w:rFonts w:ascii="Arial" w:hAnsi="Arial" w:cs="Arial"/>
                <w:sz w:val="18"/>
                <w:szCs w:val="18"/>
              </w:rPr>
              <w:t>2.0x10</w:t>
            </w:r>
            <w:r w:rsidRPr="009C6E56">
              <w:rPr>
                <w:rFonts w:ascii="Arial" w:hAnsi="Arial" w:cs="Arial"/>
                <w:sz w:val="18"/>
                <w:szCs w:val="18"/>
                <w:vertAlign w:val="superscript"/>
              </w:rPr>
              <w:t>12</w:t>
            </w:r>
            <w:r w:rsidRPr="009C6E56">
              <w:rPr>
                <w:rFonts w:ascii="Arial" w:hAnsi="Arial" w:cs="Arial"/>
                <w:sz w:val="18"/>
                <w:szCs w:val="18"/>
              </w:rPr>
              <w:t>/20g mouse in 200 µl</w:t>
            </w:r>
          </w:p>
        </w:tc>
        <w:tc>
          <w:tcPr>
            <w:tcW w:w="1098" w:type="dxa"/>
          </w:tcPr>
          <w:p w14:paraId="0B4A3C68" w14:textId="77777777" w:rsidR="00B87058" w:rsidRPr="002E1798" w:rsidRDefault="00B87058" w:rsidP="00B87058">
            <w:pPr>
              <w:rPr>
                <w:rFonts w:ascii="Arial" w:hAnsi="Arial" w:cs="Arial"/>
                <w:color w:val="000000" w:themeColor="text1"/>
                <w:sz w:val="18"/>
                <w:szCs w:val="18"/>
              </w:rPr>
            </w:pPr>
            <w:r w:rsidRPr="002E1798">
              <w:rPr>
                <w:rFonts w:ascii="Arial" w:hAnsi="Arial" w:cs="Arial"/>
                <w:color w:val="000000" w:themeColor="text1"/>
                <w:sz w:val="18"/>
                <w:szCs w:val="18"/>
              </w:rPr>
              <w:t>4</w:t>
            </w:r>
          </w:p>
          <w:p w14:paraId="7F4F5C81" w14:textId="39FC127C"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(2 male, 2 female)</w:t>
            </w:r>
          </w:p>
        </w:tc>
        <w:tc>
          <w:tcPr>
            <w:tcW w:w="874" w:type="dxa"/>
            <w:vAlign w:val="center"/>
          </w:tcPr>
          <w:p w14:paraId="229CC4E4" w14:textId="2E83A9BE"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 xml:space="preserve">4 </w:t>
            </w:r>
            <w:proofErr w:type="spellStart"/>
            <w:r w:rsidRPr="002E1798">
              <w:rPr>
                <w:rFonts w:ascii="Arial" w:hAnsi="Arial" w:cs="Arial"/>
                <w:color w:val="000000" w:themeColor="text1"/>
                <w:sz w:val="18"/>
                <w:szCs w:val="18"/>
              </w:rPr>
              <w:t>wks</w:t>
            </w:r>
            <w:proofErr w:type="spellEnd"/>
          </w:p>
        </w:tc>
        <w:tc>
          <w:tcPr>
            <w:tcW w:w="1316" w:type="dxa"/>
            <w:vAlign w:val="center"/>
          </w:tcPr>
          <w:p w14:paraId="733A1466" w14:textId="67B016ED" w:rsidR="00B87058" w:rsidRPr="009D1573" w:rsidRDefault="00B87058" w:rsidP="00B87058">
            <w:pPr>
              <w:jc w:val="both"/>
              <w:rPr>
                <w:rFonts w:ascii="Arial" w:hAnsi="Arial" w:cs="Arial"/>
                <w:color w:val="000000" w:themeColor="text1"/>
                <w:sz w:val="18"/>
                <w:szCs w:val="18"/>
              </w:rPr>
            </w:pPr>
            <w:r>
              <w:rPr>
                <w:rFonts w:ascii="Arial" w:hAnsi="Arial" w:cs="Arial"/>
                <w:color w:val="000000" w:themeColor="text1"/>
                <w:sz w:val="18"/>
                <w:szCs w:val="18"/>
              </w:rPr>
              <w:t xml:space="preserve">Pos </w:t>
            </w:r>
            <w:r w:rsidRPr="002E1798">
              <w:rPr>
                <w:rFonts w:ascii="Arial" w:hAnsi="Arial" w:cs="Arial"/>
                <w:color w:val="000000" w:themeColor="text1"/>
                <w:sz w:val="18"/>
                <w:szCs w:val="18"/>
              </w:rPr>
              <w:t>Control</w:t>
            </w:r>
          </w:p>
        </w:tc>
      </w:tr>
      <w:tr w:rsidR="00B87058" w:rsidRPr="0024192D" w14:paraId="24CAA6D5" w14:textId="77777777" w:rsidTr="00B87058">
        <w:tc>
          <w:tcPr>
            <w:tcW w:w="717" w:type="dxa"/>
            <w:vAlign w:val="center"/>
          </w:tcPr>
          <w:p w14:paraId="4A023CB6" w14:textId="589319D8" w:rsidR="00B87058" w:rsidRPr="009D1573" w:rsidRDefault="00B87058" w:rsidP="00B87058">
            <w:pPr>
              <w:jc w:val="both"/>
              <w:rPr>
                <w:rFonts w:ascii="Arial" w:hAnsi="Arial" w:cs="Arial"/>
                <w:color w:val="000000" w:themeColor="text1"/>
                <w:sz w:val="18"/>
                <w:szCs w:val="18"/>
              </w:rPr>
            </w:pPr>
            <w:r>
              <w:rPr>
                <w:rFonts w:ascii="Arial" w:hAnsi="Arial" w:cs="Arial"/>
                <w:color w:val="000000" w:themeColor="text1"/>
                <w:sz w:val="18"/>
                <w:szCs w:val="18"/>
              </w:rPr>
              <w:t>3</w:t>
            </w:r>
          </w:p>
        </w:tc>
        <w:tc>
          <w:tcPr>
            <w:tcW w:w="2060" w:type="dxa"/>
            <w:vAlign w:val="center"/>
          </w:tcPr>
          <w:p w14:paraId="52DFE36A" w14:textId="0000F5FB"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single-guide SpyCas9/SauCas9 Ai9</w:t>
            </w:r>
          </w:p>
        </w:tc>
        <w:tc>
          <w:tcPr>
            <w:tcW w:w="1187" w:type="dxa"/>
            <w:vAlign w:val="center"/>
          </w:tcPr>
          <w:p w14:paraId="7224366B" w14:textId="74089C69" w:rsidR="00B87058" w:rsidRPr="00B853F7" w:rsidRDefault="00B87058" w:rsidP="00B87058">
            <w:pPr>
              <w:jc w:val="both"/>
              <w:rPr>
                <w:rFonts w:ascii="Arial" w:hAnsi="Arial" w:cs="Arial"/>
                <w:color w:val="000000" w:themeColor="text1"/>
                <w:sz w:val="18"/>
                <w:szCs w:val="18"/>
              </w:rPr>
            </w:pPr>
            <w:r>
              <w:rPr>
                <w:rFonts w:ascii="Arial" w:hAnsi="Arial" w:cs="Arial"/>
                <w:color w:val="000000" w:themeColor="text1"/>
                <w:sz w:val="18"/>
                <w:szCs w:val="18"/>
              </w:rPr>
              <w:t>saline</w:t>
            </w:r>
          </w:p>
        </w:tc>
        <w:tc>
          <w:tcPr>
            <w:tcW w:w="1161" w:type="dxa"/>
            <w:vAlign w:val="center"/>
          </w:tcPr>
          <w:p w14:paraId="724889B3" w14:textId="120AB3F6" w:rsidR="00B87058" w:rsidRPr="009D1573" w:rsidRDefault="00B87058" w:rsidP="00B87058">
            <w:pPr>
              <w:jc w:val="both"/>
              <w:rPr>
                <w:rFonts w:ascii="Arial" w:hAnsi="Arial" w:cs="Arial"/>
                <w:i/>
                <w:iCs/>
                <w:color w:val="000000" w:themeColor="text1"/>
                <w:sz w:val="18"/>
              </w:rPr>
            </w:pPr>
            <w:r w:rsidRPr="002E1798">
              <w:rPr>
                <w:rFonts w:ascii="Arial" w:hAnsi="Arial" w:cs="Arial"/>
                <w:color w:val="000000" w:themeColor="text1"/>
                <w:sz w:val="18"/>
                <w:szCs w:val="18"/>
              </w:rPr>
              <w:t xml:space="preserve">IV (tail vein) </w:t>
            </w:r>
          </w:p>
        </w:tc>
        <w:tc>
          <w:tcPr>
            <w:tcW w:w="810" w:type="dxa"/>
            <w:vAlign w:val="center"/>
          </w:tcPr>
          <w:p w14:paraId="63D78858" w14:textId="775DD125"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 xml:space="preserve">8 </w:t>
            </w:r>
            <w:proofErr w:type="spellStart"/>
            <w:r w:rsidRPr="002E1798">
              <w:rPr>
                <w:rFonts w:ascii="Arial" w:hAnsi="Arial" w:cs="Arial"/>
                <w:color w:val="000000" w:themeColor="text1"/>
                <w:sz w:val="18"/>
                <w:szCs w:val="18"/>
              </w:rPr>
              <w:t>wks</w:t>
            </w:r>
            <w:proofErr w:type="spellEnd"/>
          </w:p>
        </w:tc>
        <w:tc>
          <w:tcPr>
            <w:tcW w:w="1567" w:type="dxa"/>
            <w:vAlign w:val="center"/>
          </w:tcPr>
          <w:p w14:paraId="5E967C99" w14:textId="1901EBBA" w:rsidR="00B87058" w:rsidRPr="009D1573" w:rsidRDefault="00B87058" w:rsidP="00B87058">
            <w:pPr>
              <w:jc w:val="both"/>
              <w:rPr>
                <w:rFonts w:ascii="Arial" w:hAnsi="Arial" w:cs="Arial"/>
                <w:color w:val="000000" w:themeColor="text1"/>
                <w:sz w:val="18"/>
                <w:szCs w:val="18"/>
              </w:rPr>
            </w:pPr>
            <w:r w:rsidRPr="009C6E56">
              <w:rPr>
                <w:rFonts w:ascii="Arial" w:hAnsi="Arial" w:cs="Arial"/>
                <w:sz w:val="18"/>
                <w:szCs w:val="18"/>
              </w:rPr>
              <w:t>200 µl</w:t>
            </w:r>
          </w:p>
        </w:tc>
        <w:tc>
          <w:tcPr>
            <w:tcW w:w="1098" w:type="dxa"/>
          </w:tcPr>
          <w:p w14:paraId="63C083F3" w14:textId="77777777" w:rsidR="00B87058" w:rsidRPr="002E1798" w:rsidRDefault="00B87058" w:rsidP="00B87058">
            <w:pPr>
              <w:rPr>
                <w:rFonts w:ascii="Arial" w:hAnsi="Arial" w:cs="Arial"/>
                <w:color w:val="000000" w:themeColor="text1"/>
                <w:sz w:val="18"/>
                <w:szCs w:val="18"/>
              </w:rPr>
            </w:pPr>
            <w:r w:rsidRPr="002E1798">
              <w:rPr>
                <w:rFonts w:ascii="Arial" w:hAnsi="Arial" w:cs="Arial"/>
                <w:color w:val="000000" w:themeColor="text1"/>
                <w:sz w:val="18"/>
                <w:szCs w:val="18"/>
              </w:rPr>
              <w:t>4</w:t>
            </w:r>
          </w:p>
          <w:p w14:paraId="4E36D13F" w14:textId="6B92DBDD"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(2 male, 2 female)</w:t>
            </w:r>
          </w:p>
        </w:tc>
        <w:tc>
          <w:tcPr>
            <w:tcW w:w="874" w:type="dxa"/>
            <w:vAlign w:val="center"/>
          </w:tcPr>
          <w:p w14:paraId="28064BA9" w14:textId="1809E057" w:rsidR="00B87058" w:rsidRPr="009D1573" w:rsidRDefault="00B87058" w:rsidP="00B87058">
            <w:pPr>
              <w:jc w:val="both"/>
              <w:rPr>
                <w:rFonts w:ascii="Arial" w:hAnsi="Arial" w:cs="Arial"/>
                <w:color w:val="000000" w:themeColor="text1"/>
                <w:sz w:val="18"/>
                <w:szCs w:val="18"/>
              </w:rPr>
            </w:pPr>
            <w:r w:rsidRPr="002E1798">
              <w:rPr>
                <w:rFonts w:ascii="Arial" w:hAnsi="Arial" w:cs="Arial"/>
                <w:color w:val="000000" w:themeColor="text1"/>
                <w:sz w:val="18"/>
                <w:szCs w:val="18"/>
              </w:rPr>
              <w:t xml:space="preserve">4 </w:t>
            </w:r>
            <w:proofErr w:type="spellStart"/>
            <w:r w:rsidRPr="002E1798">
              <w:rPr>
                <w:rFonts w:ascii="Arial" w:hAnsi="Arial" w:cs="Arial"/>
                <w:color w:val="000000" w:themeColor="text1"/>
                <w:sz w:val="18"/>
                <w:szCs w:val="18"/>
              </w:rPr>
              <w:t>wks</w:t>
            </w:r>
            <w:proofErr w:type="spellEnd"/>
          </w:p>
        </w:tc>
        <w:tc>
          <w:tcPr>
            <w:tcW w:w="1316" w:type="dxa"/>
            <w:vAlign w:val="center"/>
          </w:tcPr>
          <w:p w14:paraId="149149D8" w14:textId="0E6D8DC1" w:rsidR="00B87058" w:rsidRPr="009D1573" w:rsidRDefault="00B87058" w:rsidP="00B87058">
            <w:pPr>
              <w:jc w:val="both"/>
              <w:rPr>
                <w:rFonts w:ascii="Arial" w:hAnsi="Arial" w:cs="Arial"/>
                <w:color w:val="000000" w:themeColor="text1"/>
                <w:sz w:val="18"/>
                <w:szCs w:val="18"/>
              </w:rPr>
            </w:pPr>
            <w:r>
              <w:rPr>
                <w:rFonts w:ascii="Arial" w:hAnsi="Arial" w:cs="Arial"/>
                <w:color w:val="000000" w:themeColor="text1"/>
                <w:sz w:val="18"/>
                <w:szCs w:val="18"/>
              </w:rPr>
              <w:t>Neg</w:t>
            </w:r>
            <w:r w:rsidRPr="002E1798">
              <w:rPr>
                <w:rFonts w:ascii="Arial" w:hAnsi="Arial" w:cs="Arial"/>
                <w:color w:val="000000" w:themeColor="text1"/>
                <w:sz w:val="18"/>
                <w:szCs w:val="18"/>
              </w:rPr>
              <w:t xml:space="preserve"> Control</w:t>
            </w:r>
          </w:p>
        </w:tc>
      </w:tr>
    </w:tbl>
    <w:p w14:paraId="30DE1B18" w14:textId="77777777" w:rsidR="0046143C" w:rsidRPr="0046143C" w:rsidRDefault="0046143C" w:rsidP="00632F7A">
      <w:pPr>
        <w:spacing w:after="0" w:line="240" w:lineRule="auto"/>
        <w:jc w:val="both"/>
        <w:rPr>
          <w:rFonts w:ascii="Arial" w:hAnsi="Arial" w:cs="Arial"/>
          <w:i/>
          <w:iCs/>
        </w:rPr>
      </w:pPr>
    </w:p>
    <w:p w14:paraId="40E1389A" w14:textId="1D022F7B" w:rsidR="006F633E" w:rsidRDefault="00DA667D" w:rsidP="00632F7A">
      <w:pPr>
        <w:pStyle w:val="ListParagraph"/>
        <w:numPr>
          <w:ilvl w:val="0"/>
          <w:numId w:val="1"/>
        </w:numPr>
        <w:spacing w:after="0" w:line="240" w:lineRule="auto"/>
        <w:ind w:left="360"/>
        <w:jc w:val="both"/>
        <w:rPr>
          <w:rFonts w:ascii="Arial" w:hAnsi="Arial" w:cs="Arial"/>
          <w:u w:val="single"/>
        </w:rPr>
      </w:pPr>
      <w:r>
        <w:rPr>
          <w:rFonts w:ascii="Arial" w:hAnsi="Arial" w:cs="Arial"/>
          <w:u w:val="single"/>
        </w:rPr>
        <w:t xml:space="preserve">Tissue </w:t>
      </w:r>
      <w:r w:rsidR="00F80DA2">
        <w:rPr>
          <w:rFonts w:ascii="Arial" w:hAnsi="Arial" w:cs="Arial"/>
          <w:u w:val="single"/>
        </w:rPr>
        <w:t xml:space="preserve">collection and </w:t>
      </w:r>
      <w:r w:rsidR="008D6E4F">
        <w:rPr>
          <w:rFonts w:ascii="Arial" w:hAnsi="Arial" w:cs="Arial"/>
          <w:u w:val="single"/>
        </w:rPr>
        <w:t>analysis</w:t>
      </w:r>
      <w:r w:rsidR="00312798">
        <w:rPr>
          <w:rFonts w:ascii="Arial" w:hAnsi="Arial" w:cs="Arial"/>
          <w:u w:val="single"/>
        </w:rPr>
        <w:t>:</w:t>
      </w:r>
    </w:p>
    <w:p w14:paraId="11931855" w14:textId="77777777" w:rsidR="00353DB9" w:rsidRPr="00353DB9" w:rsidRDefault="00353DB9" w:rsidP="00632F7A">
      <w:pPr>
        <w:spacing w:after="0" w:line="240" w:lineRule="auto"/>
        <w:jc w:val="both"/>
        <w:rPr>
          <w:rFonts w:ascii="Arial" w:hAnsi="Arial" w:cs="Arial"/>
          <w:u w:val="single"/>
        </w:rPr>
      </w:pPr>
    </w:p>
    <w:p w14:paraId="213D2784" w14:textId="7016687B" w:rsidR="00F80DA2" w:rsidRPr="00D327E7" w:rsidRDefault="00F80DA2" w:rsidP="00632F7A">
      <w:pPr>
        <w:pStyle w:val="ListParagraph"/>
        <w:numPr>
          <w:ilvl w:val="1"/>
          <w:numId w:val="4"/>
        </w:numPr>
        <w:ind w:left="720"/>
        <w:jc w:val="both"/>
        <w:rPr>
          <w:rFonts w:ascii="Arial" w:hAnsi="Arial" w:cs="Arial"/>
          <w:highlight w:val="yellow"/>
        </w:rPr>
      </w:pPr>
      <w:r w:rsidRPr="00F80DA2">
        <w:rPr>
          <w:rFonts w:ascii="Arial" w:hAnsi="Arial" w:cs="Arial"/>
          <w:i/>
          <w:iCs/>
        </w:rPr>
        <w:t>Tissues to be collected</w:t>
      </w:r>
      <w:r w:rsidRPr="00F80DA2">
        <w:rPr>
          <w:rFonts w:ascii="Arial" w:hAnsi="Arial" w:cs="Arial"/>
        </w:rPr>
        <w:t>:</w:t>
      </w:r>
      <w:r w:rsidR="00D327E7">
        <w:rPr>
          <w:rFonts w:ascii="Arial" w:hAnsi="Arial" w:cs="Arial"/>
        </w:rPr>
        <w:t xml:space="preserve">  </w:t>
      </w:r>
      <w:r w:rsidR="00D327E7" w:rsidRPr="00D327E7">
        <w:rPr>
          <w:rFonts w:ascii="Arial" w:hAnsi="Arial" w:cs="Arial"/>
          <w:highlight w:val="yellow"/>
        </w:rPr>
        <w:t>Target tissues for editing are liver and heart.</w:t>
      </w:r>
    </w:p>
    <w:tbl>
      <w:tblPr>
        <w:tblStyle w:val="TableGrid"/>
        <w:tblW w:w="10795" w:type="dxa"/>
        <w:jc w:val="center"/>
        <w:tblLook w:val="04A0" w:firstRow="1" w:lastRow="0" w:firstColumn="1" w:lastColumn="0" w:noHBand="0" w:noVBand="1"/>
      </w:tblPr>
      <w:tblGrid>
        <w:gridCol w:w="3595"/>
        <w:gridCol w:w="3600"/>
        <w:gridCol w:w="3600"/>
      </w:tblGrid>
      <w:tr w:rsidR="00F80DA2" w14:paraId="2B7E73C5" w14:textId="77777777" w:rsidTr="00ED7F36">
        <w:trPr>
          <w:jc w:val="center"/>
        </w:trPr>
        <w:tc>
          <w:tcPr>
            <w:tcW w:w="3595" w:type="dxa"/>
            <w:vAlign w:val="center"/>
          </w:tcPr>
          <w:p w14:paraId="1F966AD4" w14:textId="37A17F52" w:rsidR="00F80DA2" w:rsidRPr="005505D9" w:rsidRDefault="00F80DA2" w:rsidP="00632F7A">
            <w:pPr>
              <w:jc w:val="both"/>
              <w:rPr>
                <w:rFonts w:ascii="Arial" w:hAnsi="Arial" w:cs="Arial"/>
                <w:sz w:val="18"/>
                <w:szCs w:val="18"/>
              </w:rPr>
            </w:pPr>
            <w:r w:rsidRPr="00F80DA2">
              <w:rPr>
                <w:rFonts w:ascii="Arial" w:hAnsi="Arial" w:cs="Arial"/>
                <w:sz w:val="18"/>
                <w:szCs w:val="18"/>
              </w:rPr>
              <w:t>White adipose tissue (subcutaneous and perigonadal</w:t>
            </w:r>
            <w:r w:rsidRPr="005505D9">
              <w:rPr>
                <w:rFonts w:ascii="Arial" w:hAnsi="Arial" w:cs="Arial"/>
                <w:sz w:val="18"/>
                <w:szCs w:val="18"/>
              </w:rPr>
              <w:t xml:space="preserve"> collected and imaged separately</w:t>
            </w:r>
            <w:r w:rsidRPr="00F80DA2">
              <w:rPr>
                <w:rFonts w:ascii="Arial" w:hAnsi="Arial" w:cs="Arial"/>
                <w:sz w:val="18"/>
                <w:szCs w:val="18"/>
              </w:rPr>
              <w:t>)</w:t>
            </w:r>
          </w:p>
        </w:tc>
        <w:tc>
          <w:tcPr>
            <w:tcW w:w="3600" w:type="dxa"/>
            <w:vAlign w:val="center"/>
          </w:tcPr>
          <w:p w14:paraId="688D0D99" w14:textId="576331E9" w:rsidR="00F80DA2" w:rsidRPr="005505D9" w:rsidRDefault="00F80DA2" w:rsidP="00632F7A">
            <w:pPr>
              <w:jc w:val="both"/>
              <w:rPr>
                <w:rFonts w:ascii="Arial" w:hAnsi="Arial" w:cs="Arial"/>
                <w:sz w:val="18"/>
                <w:szCs w:val="18"/>
              </w:rPr>
            </w:pPr>
            <w:r w:rsidRPr="005505D9">
              <w:rPr>
                <w:rFonts w:ascii="Arial" w:hAnsi="Arial" w:cs="Arial"/>
                <w:sz w:val="18"/>
                <w:szCs w:val="18"/>
              </w:rPr>
              <w:t>Pancreas</w:t>
            </w:r>
          </w:p>
        </w:tc>
        <w:tc>
          <w:tcPr>
            <w:tcW w:w="3600" w:type="dxa"/>
            <w:vAlign w:val="center"/>
          </w:tcPr>
          <w:p w14:paraId="064F8479" w14:textId="194116CD" w:rsidR="00F80DA2" w:rsidRPr="00771ACE" w:rsidRDefault="00F80DA2" w:rsidP="00771ACE">
            <w:pPr>
              <w:jc w:val="both"/>
              <w:rPr>
                <w:rFonts w:ascii="Arial" w:hAnsi="Arial" w:cs="Arial"/>
                <w:sz w:val="18"/>
                <w:szCs w:val="18"/>
              </w:rPr>
            </w:pPr>
            <w:r w:rsidRPr="00771ACE">
              <w:rPr>
                <w:rFonts w:ascii="Arial" w:hAnsi="Arial" w:cs="Arial"/>
                <w:sz w:val="18"/>
                <w:szCs w:val="18"/>
              </w:rPr>
              <w:t>Muscle (gastrocnemius, soleus, TA, EDL</w:t>
            </w:r>
            <w:r w:rsidR="00B87058" w:rsidRPr="00771ACE">
              <w:rPr>
                <w:rFonts w:ascii="Arial" w:hAnsi="Arial" w:cs="Arial"/>
                <w:sz w:val="18"/>
                <w:szCs w:val="18"/>
              </w:rPr>
              <w:t xml:space="preserve">, </w:t>
            </w:r>
            <w:r w:rsidRPr="00771ACE">
              <w:rPr>
                <w:rFonts w:ascii="Arial" w:hAnsi="Arial" w:cs="Arial"/>
                <w:sz w:val="18"/>
                <w:szCs w:val="18"/>
              </w:rPr>
              <w:t>collected and imaged separately)</w:t>
            </w:r>
          </w:p>
        </w:tc>
      </w:tr>
      <w:tr w:rsidR="00F80DA2" w14:paraId="3E65841D" w14:textId="77777777" w:rsidTr="00ED7F36">
        <w:trPr>
          <w:trHeight w:val="288"/>
          <w:jc w:val="center"/>
        </w:trPr>
        <w:tc>
          <w:tcPr>
            <w:tcW w:w="3595" w:type="dxa"/>
            <w:vAlign w:val="center"/>
          </w:tcPr>
          <w:p w14:paraId="2D2C08A9" w14:textId="1E81110B" w:rsidR="00F80DA2" w:rsidRPr="005505D9" w:rsidRDefault="00F80DA2" w:rsidP="00632F7A">
            <w:pPr>
              <w:jc w:val="both"/>
              <w:rPr>
                <w:rFonts w:ascii="Arial" w:hAnsi="Arial" w:cs="Arial"/>
                <w:sz w:val="18"/>
                <w:szCs w:val="18"/>
              </w:rPr>
            </w:pPr>
            <w:r w:rsidRPr="005505D9">
              <w:rPr>
                <w:rFonts w:ascii="Arial" w:hAnsi="Arial" w:cs="Arial"/>
                <w:sz w:val="18"/>
                <w:szCs w:val="18"/>
              </w:rPr>
              <w:t>Epididymis or Uterus</w:t>
            </w:r>
          </w:p>
        </w:tc>
        <w:tc>
          <w:tcPr>
            <w:tcW w:w="3600" w:type="dxa"/>
            <w:vAlign w:val="center"/>
          </w:tcPr>
          <w:p w14:paraId="0D5508CD" w14:textId="06514D2F" w:rsidR="00F80DA2" w:rsidRPr="00771ACE" w:rsidRDefault="00F80DA2" w:rsidP="00632F7A">
            <w:pPr>
              <w:jc w:val="both"/>
              <w:rPr>
                <w:rFonts w:ascii="Arial" w:hAnsi="Arial" w:cs="Arial"/>
                <w:b/>
                <w:sz w:val="18"/>
                <w:szCs w:val="18"/>
              </w:rPr>
            </w:pPr>
            <w:r w:rsidRPr="00771ACE">
              <w:rPr>
                <w:rFonts w:ascii="Arial" w:hAnsi="Arial" w:cs="Arial"/>
                <w:b/>
                <w:sz w:val="18"/>
                <w:szCs w:val="18"/>
              </w:rPr>
              <w:t>Heart</w:t>
            </w:r>
          </w:p>
        </w:tc>
        <w:tc>
          <w:tcPr>
            <w:tcW w:w="3600" w:type="dxa"/>
            <w:vAlign w:val="center"/>
          </w:tcPr>
          <w:p w14:paraId="123F45F1" w14:textId="03180774" w:rsidR="00F80DA2" w:rsidRPr="005505D9" w:rsidRDefault="00F80DA2" w:rsidP="00632F7A">
            <w:pPr>
              <w:jc w:val="both"/>
              <w:rPr>
                <w:rFonts w:ascii="Arial" w:hAnsi="Arial" w:cs="Arial"/>
                <w:sz w:val="18"/>
                <w:szCs w:val="18"/>
              </w:rPr>
            </w:pPr>
            <w:r w:rsidRPr="005505D9">
              <w:rPr>
                <w:rFonts w:ascii="Arial" w:hAnsi="Arial" w:cs="Arial"/>
                <w:sz w:val="18"/>
                <w:szCs w:val="18"/>
              </w:rPr>
              <w:t>Brown adipose tissue</w:t>
            </w:r>
          </w:p>
        </w:tc>
      </w:tr>
      <w:tr w:rsidR="00F80DA2" w14:paraId="7416BCB7" w14:textId="77777777" w:rsidTr="00ED7F36">
        <w:trPr>
          <w:trHeight w:val="288"/>
          <w:jc w:val="center"/>
        </w:trPr>
        <w:tc>
          <w:tcPr>
            <w:tcW w:w="3595" w:type="dxa"/>
            <w:vAlign w:val="center"/>
          </w:tcPr>
          <w:p w14:paraId="578A216E" w14:textId="372F7489" w:rsidR="00F80DA2" w:rsidRPr="005505D9" w:rsidRDefault="00F80DA2" w:rsidP="00632F7A">
            <w:pPr>
              <w:jc w:val="both"/>
              <w:rPr>
                <w:rFonts w:ascii="Arial" w:hAnsi="Arial" w:cs="Arial"/>
                <w:sz w:val="18"/>
                <w:szCs w:val="18"/>
              </w:rPr>
            </w:pPr>
            <w:r w:rsidRPr="005505D9">
              <w:rPr>
                <w:rFonts w:ascii="Arial" w:hAnsi="Arial" w:cs="Arial"/>
                <w:sz w:val="18"/>
                <w:szCs w:val="18"/>
              </w:rPr>
              <w:t>Testes or Ovary</w:t>
            </w:r>
          </w:p>
        </w:tc>
        <w:tc>
          <w:tcPr>
            <w:tcW w:w="3600" w:type="dxa"/>
            <w:vAlign w:val="center"/>
          </w:tcPr>
          <w:p w14:paraId="69314B15" w14:textId="7E1AE6E5" w:rsidR="00F80DA2" w:rsidRPr="00B87058" w:rsidRDefault="00F80DA2" w:rsidP="00632F7A">
            <w:pPr>
              <w:jc w:val="both"/>
              <w:rPr>
                <w:rFonts w:ascii="Arial" w:hAnsi="Arial" w:cs="Arial"/>
                <w:sz w:val="18"/>
                <w:szCs w:val="18"/>
              </w:rPr>
            </w:pPr>
            <w:r w:rsidRPr="00B87058">
              <w:rPr>
                <w:rFonts w:ascii="Arial" w:hAnsi="Arial" w:cs="Arial"/>
                <w:sz w:val="18"/>
                <w:szCs w:val="18"/>
              </w:rPr>
              <w:t>Lung</w:t>
            </w:r>
          </w:p>
        </w:tc>
        <w:tc>
          <w:tcPr>
            <w:tcW w:w="3600" w:type="dxa"/>
            <w:vAlign w:val="center"/>
          </w:tcPr>
          <w:p w14:paraId="231A4178" w14:textId="3A7D65F9" w:rsidR="00F80DA2" w:rsidRPr="005505D9" w:rsidRDefault="00F80DA2" w:rsidP="00632F7A">
            <w:pPr>
              <w:jc w:val="both"/>
              <w:rPr>
                <w:rFonts w:ascii="Arial" w:hAnsi="Arial" w:cs="Arial"/>
                <w:sz w:val="18"/>
                <w:szCs w:val="18"/>
              </w:rPr>
            </w:pPr>
            <w:r w:rsidRPr="005505D9">
              <w:rPr>
                <w:rFonts w:ascii="Arial" w:hAnsi="Arial" w:cs="Arial"/>
                <w:sz w:val="18"/>
                <w:szCs w:val="18"/>
              </w:rPr>
              <w:t>Brain</w:t>
            </w:r>
          </w:p>
        </w:tc>
      </w:tr>
      <w:tr w:rsidR="00F80DA2" w14:paraId="02D15A2E" w14:textId="77777777" w:rsidTr="00ED7F36">
        <w:trPr>
          <w:trHeight w:val="288"/>
          <w:jc w:val="center"/>
        </w:trPr>
        <w:tc>
          <w:tcPr>
            <w:tcW w:w="3595" w:type="dxa"/>
            <w:vAlign w:val="center"/>
          </w:tcPr>
          <w:p w14:paraId="2752BC0E" w14:textId="7F73E17C" w:rsidR="00F80DA2" w:rsidRPr="00771ACE" w:rsidRDefault="00F80DA2" w:rsidP="00632F7A">
            <w:pPr>
              <w:jc w:val="both"/>
              <w:rPr>
                <w:rFonts w:ascii="Arial" w:hAnsi="Arial" w:cs="Arial"/>
                <w:b/>
                <w:sz w:val="18"/>
                <w:szCs w:val="18"/>
              </w:rPr>
            </w:pPr>
            <w:r w:rsidRPr="00771ACE">
              <w:rPr>
                <w:rFonts w:ascii="Arial" w:hAnsi="Arial" w:cs="Arial"/>
                <w:b/>
                <w:sz w:val="18"/>
                <w:szCs w:val="18"/>
              </w:rPr>
              <w:t>Liver</w:t>
            </w:r>
          </w:p>
        </w:tc>
        <w:tc>
          <w:tcPr>
            <w:tcW w:w="3600" w:type="dxa"/>
            <w:vAlign w:val="center"/>
          </w:tcPr>
          <w:p w14:paraId="2C053D6E" w14:textId="3DBA8DA7" w:rsidR="00F80DA2" w:rsidRPr="005505D9" w:rsidRDefault="00F80DA2" w:rsidP="00632F7A">
            <w:pPr>
              <w:jc w:val="both"/>
              <w:rPr>
                <w:rFonts w:ascii="Arial" w:hAnsi="Arial" w:cs="Arial"/>
                <w:sz w:val="18"/>
                <w:szCs w:val="18"/>
              </w:rPr>
            </w:pPr>
            <w:r w:rsidRPr="005505D9">
              <w:rPr>
                <w:rFonts w:ascii="Arial" w:hAnsi="Arial" w:cs="Arial"/>
                <w:sz w:val="18"/>
                <w:szCs w:val="18"/>
              </w:rPr>
              <w:t>Diaphragm</w:t>
            </w:r>
          </w:p>
        </w:tc>
        <w:tc>
          <w:tcPr>
            <w:tcW w:w="3600" w:type="dxa"/>
            <w:vAlign w:val="center"/>
          </w:tcPr>
          <w:p w14:paraId="60125E5B" w14:textId="4BE28F75" w:rsidR="00F80DA2" w:rsidRPr="005505D9" w:rsidRDefault="00F80DA2" w:rsidP="00632F7A">
            <w:pPr>
              <w:jc w:val="both"/>
              <w:rPr>
                <w:rFonts w:ascii="Arial" w:hAnsi="Arial" w:cs="Arial"/>
                <w:sz w:val="18"/>
                <w:szCs w:val="18"/>
              </w:rPr>
            </w:pPr>
            <w:r w:rsidRPr="005505D9">
              <w:rPr>
                <w:rFonts w:ascii="Arial" w:hAnsi="Arial" w:cs="Arial"/>
                <w:sz w:val="18"/>
                <w:szCs w:val="18"/>
              </w:rPr>
              <w:t>Eye</w:t>
            </w:r>
          </w:p>
        </w:tc>
      </w:tr>
      <w:tr w:rsidR="00F80DA2" w14:paraId="750357F3" w14:textId="77777777" w:rsidTr="00ED7F36">
        <w:trPr>
          <w:trHeight w:val="288"/>
          <w:jc w:val="center"/>
        </w:trPr>
        <w:tc>
          <w:tcPr>
            <w:tcW w:w="3595" w:type="dxa"/>
            <w:vAlign w:val="center"/>
          </w:tcPr>
          <w:p w14:paraId="347D35CF" w14:textId="1F2FC1B4" w:rsidR="00F80DA2" w:rsidRPr="005505D9" w:rsidRDefault="00F80DA2" w:rsidP="00632F7A">
            <w:pPr>
              <w:jc w:val="both"/>
              <w:rPr>
                <w:rFonts w:ascii="Arial" w:hAnsi="Arial" w:cs="Arial"/>
                <w:sz w:val="18"/>
                <w:szCs w:val="18"/>
              </w:rPr>
            </w:pPr>
            <w:r w:rsidRPr="005505D9">
              <w:rPr>
                <w:rFonts w:ascii="Arial" w:hAnsi="Arial" w:cs="Arial"/>
                <w:sz w:val="18"/>
                <w:szCs w:val="18"/>
              </w:rPr>
              <w:t>Kidney</w:t>
            </w:r>
          </w:p>
        </w:tc>
        <w:tc>
          <w:tcPr>
            <w:tcW w:w="3600" w:type="dxa"/>
            <w:vAlign w:val="center"/>
          </w:tcPr>
          <w:p w14:paraId="4286084A" w14:textId="7EF2205B" w:rsidR="00F80DA2" w:rsidRPr="005505D9" w:rsidRDefault="00F80DA2" w:rsidP="00632F7A">
            <w:pPr>
              <w:jc w:val="both"/>
              <w:rPr>
                <w:rFonts w:ascii="Arial" w:hAnsi="Arial" w:cs="Arial"/>
                <w:sz w:val="18"/>
                <w:szCs w:val="18"/>
              </w:rPr>
            </w:pPr>
            <w:r w:rsidRPr="005505D9">
              <w:rPr>
                <w:rFonts w:ascii="Arial" w:hAnsi="Arial" w:cs="Arial"/>
                <w:sz w:val="18"/>
                <w:szCs w:val="18"/>
              </w:rPr>
              <w:t>Stomach</w:t>
            </w:r>
          </w:p>
        </w:tc>
        <w:tc>
          <w:tcPr>
            <w:tcW w:w="3600" w:type="dxa"/>
            <w:vAlign w:val="center"/>
          </w:tcPr>
          <w:p w14:paraId="2AF8D14E" w14:textId="4F44C2C7" w:rsidR="00F80DA2" w:rsidRPr="005505D9" w:rsidRDefault="00F80DA2" w:rsidP="00632F7A">
            <w:pPr>
              <w:jc w:val="both"/>
              <w:rPr>
                <w:rFonts w:ascii="Arial" w:hAnsi="Arial" w:cs="Arial"/>
                <w:b/>
                <w:bCs/>
                <w:sz w:val="18"/>
                <w:szCs w:val="18"/>
              </w:rPr>
            </w:pPr>
          </w:p>
        </w:tc>
      </w:tr>
      <w:tr w:rsidR="00F80DA2" w14:paraId="559CB185" w14:textId="77777777" w:rsidTr="00ED7F36">
        <w:trPr>
          <w:jc w:val="center"/>
        </w:trPr>
        <w:tc>
          <w:tcPr>
            <w:tcW w:w="3595" w:type="dxa"/>
            <w:vAlign w:val="center"/>
          </w:tcPr>
          <w:p w14:paraId="05BBFDDF" w14:textId="752241AF" w:rsidR="00F80DA2" w:rsidRPr="005505D9" w:rsidRDefault="00F80DA2" w:rsidP="00632F7A">
            <w:pPr>
              <w:jc w:val="both"/>
              <w:rPr>
                <w:rFonts w:ascii="Arial" w:hAnsi="Arial" w:cs="Arial"/>
                <w:sz w:val="18"/>
                <w:szCs w:val="18"/>
              </w:rPr>
            </w:pPr>
            <w:r w:rsidRPr="005505D9">
              <w:rPr>
                <w:rFonts w:ascii="Arial" w:hAnsi="Arial" w:cs="Arial"/>
                <w:sz w:val="18"/>
                <w:szCs w:val="18"/>
              </w:rPr>
              <w:t>Spleen</w:t>
            </w:r>
          </w:p>
        </w:tc>
        <w:tc>
          <w:tcPr>
            <w:tcW w:w="3600" w:type="dxa"/>
            <w:vAlign w:val="center"/>
          </w:tcPr>
          <w:p w14:paraId="1806FECC" w14:textId="2C612716" w:rsidR="00F80DA2" w:rsidRPr="005505D9" w:rsidRDefault="00F80DA2" w:rsidP="00632F7A">
            <w:pPr>
              <w:jc w:val="both"/>
              <w:rPr>
                <w:rFonts w:ascii="Arial" w:hAnsi="Arial" w:cs="Arial"/>
                <w:sz w:val="18"/>
                <w:szCs w:val="18"/>
              </w:rPr>
            </w:pPr>
            <w:r w:rsidRPr="005505D9">
              <w:rPr>
                <w:rFonts w:ascii="Arial" w:hAnsi="Arial" w:cs="Arial"/>
                <w:sz w:val="18"/>
                <w:szCs w:val="18"/>
              </w:rPr>
              <w:t>Intestine (duodenum, jejunum, ileum, colon collected and imaged separately)</w:t>
            </w:r>
          </w:p>
        </w:tc>
        <w:tc>
          <w:tcPr>
            <w:tcW w:w="3600" w:type="dxa"/>
            <w:vAlign w:val="center"/>
          </w:tcPr>
          <w:p w14:paraId="5F69A715" w14:textId="77777777" w:rsidR="00F80DA2" w:rsidRPr="005505D9" w:rsidRDefault="00F80DA2" w:rsidP="00632F7A">
            <w:pPr>
              <w:jc w:val="both"/>
              <w:rPr>
                <w:rFonts w:ascii="Arial" w:hAnsi="Arial" w:cs="Arial"/>
                <w:sz w:val="18"/>
                <w:szCs w:val="18"/>
              </w:rPr>
            </w:pPr>
          </w:p>
        </w:tc>
      </w:tr>
    </w:tbl>
    <w:p w14:paraId="053A23B8" w14:textId="77777777" w:rsidR="00F80DA2" w:rsidRDefault="00F80DA2" w:rsidP="00632F7A">
      <w:pPr>
        <w:jc w:val="both"/>
        <w:rPr>
          <w:rFonts w:ascii="Arial" w:hAnsi="Arial" w:cs="Arial"/>
        </w:rPr>
      </w:pPr>
    </w:p>
    <w:p w14:paraId="3E793C8B" w14:textId="7778B651" w:rsidR="00312798" w:rsidRDefault="00FC7A13" w:rsidP="00632F7A">
      <w:pPr>
        <w:ind w:left="540"/>
        <w:jc w:val="both"/>
        <w:rPr>
          <w:rFonts w:ascii="Arial" w:hAnsi="Arial" w:cs="Arial"/>
        </w:rPr>
      </w:pPr>
      <w:r>
        <w:rPr>
          <w:rFonts w:ascii="Arial" w:hAnsi="Arial" w:cs="Arial"/>
        </w:rPr>
        <w:t>Four weeks after administration, t</w:t>
      </w:r>
      <w:r w:rsidR="00F80DA2">
        <w:rPr>
          <w:rFonts w:ascii="Arial" w:hAnsi="Arial" w:cs="Arial"/>
        </w:rPr>
        <w:t xml:space="preserve">issues will be collected and processed for imaging and molecular analyses as described in the attached protocol. </w:t>
      </w:r>
    </w:p>
    <w:p w14:paraId="6FBC7368" w14:textId="76456B20" w:rsidR="008D6E4F" w:rsidRPr="005505D9" w:rsidRDefault="008D6E4F" w:rsidP="00632F7A">
      <w:pPr>
        <w:pStyle w:val="ListParagraph"/>
        <w:numPr>
          <w:ilvl w:val="0"/>
          <w:numId w:val="10"/>
        </w:numPr>
        <w:jc w:val="both"/>
        <w:rPr>
          <w:rFonts w:ascii="Arial" w:hAnsi="Arial" w:cs="Arial"/>
        </w:rPr>
      </w:pPr>
      <w:r w:rsidRPr="005505D9">
        <w:rPr>
          <w:rFonts w:ascii="Arial" w:hAnsi="Arial" w:cs="Arial"/>
          <w:i/>
          <w:iCs/>
        </w:rPr>
        <w:t>Reporter imaging and analysis</w:t>
      </w:r>
      <w:r w:rsidRPr="005505D9">
        <w:rPr>
          <w:rFonts w:ascii="Arial" w:hAnsi="Arial" w:cs="Arial"/>
        </w:rPr>
        <w:t>:</w:t>
      </w:r>
    </w:p>
    <w:p w14:paraId="3FFB6529" w14:textId="2CDC7C18" w:rsidR="008D6E4F" w:rsidRDefault="008D6E4F" w:rsidP="00632F7A">
      <w:pPr>
        <w:pStyle w:val="ListParagraph"/>
        <w:numPr>
          <w:ilvl w:val="1"/>
          <w:numId w:val="14"/>
        </w:numPr>
        <w:jc w:val="both"/>
        <w:rPr>
          <w:rFonts w:ascii="Arial" w:hAnsi="Arial" w:cs="Arial"/>
        </w:rPr>
      </w:pPr>
      <w:r w:rsidRPr="005505D9">
        <w:rPr>
          <w:rFonts w:ascii="Arial" w:hAnsi="Arial" w:cs="Arial"/>
        </w:rPr>
        <w:t>Each tissue will be PFA fixed, frozen, sectioned, stained with DAPI, and imaged, as described in the attached protocol</w:t>
      </w:r>
      <w:r w:rsidR="0059679C">
        <w:rPr>
          <w:rFonts w:ascii="Arial" w:hAnsi="Arial" w:cs="Arial"/>
        </w:rPr>
        <w:t xml:space="preserve"> with the following modification</w:t>
      </w:r>
      <w:r w:rsidRPr="005505D9">
        <w:rPr>
          <w:rFonts w:ascii="Arial" w:hAnsi="Arial" w:cs="Arial"/>
        </w:rPr>
        <w:t>. Three</w:t>
      </w:r>
      <w:r w:rsidRPr="008D6E4F">
        <w:rPr>
          <w:rFonts w:ascii="Arial" w:hAnsi="Arial" w:cs="Arial"/>
        </w:rPr>
        <w:t xml:space="preserve"> non-consecutive sections </w:t>
      </w:r>
      <w:r>
        <w:rPr>
          <w:rFonts w:ascii="Arial" w:hAnsi="Arial" w:cs="Arial"/>
        </w:rPr>
        <w:t xml:space="preserve">will be imaged </w:t>
      </w:r>
      <w:r w:rsidRPr="008D6E4F">
        <w:rPr>
          <w:rFonts w:ascii="Arial" w:hAnsi="Arial" w:cs="Arial"/>
        </w:rPr>
        <w:t>from each tissue</w:t>
      </w:r>
      <w:r w:rsidR="00FC5238">
        <w:rPr>
          <w:rFonts w:ascii="Arial" w:hAnsi="Arial" w:cs="Arial"/>
        </w:rPr>
        <w:t xml:space="preserve"> </w:t>
      </w:r>
      <w:r w:rsidR="00FC5238" w:rsidRPr="005505D9">
        <w:rPr>
          <w:rFonts w:ascii="Arial" w:hAnsi="Arial" w:cs="Arial"/>
        </w:rPr>
        <w:t>as described in the attached protocol</w:t>
      </w:r>
      <w:r w:rsidRPr="008D6E4F">
        <w:rPr>
          <w:rFonts w:ascii="Arial" w:hAnsi="Arial" w:cs="Arial"/>
        </w:rPr>
        <w:t>.</w:t>
      </w:r>
      <w:r w:rsidR="00D742F4">
        <w:rPr>
          <w:rFonts w:ascii="Arial" w:hAnsi="Arial" w:cs="Arial"/>
        </w:rPr>
        <w:t xml:space="preserve"> </w:t>
      </w:r>
      <w:r w:rsidRPr="008D6E4F">
        <w:rPr>
          <w:rFonts w:ascii="Arial" w:hAnsi="Arial" w:cs="Arial"/>
        </w:rPr>
        <w:t xml:space="preserve"> </w:t>
      </w:r>
    </w:p>
    <w:p w14:paraId="4B75803C" w14:textId="6F797C17" w:rsidR="00632F7A" w:rsidRDefault="00632F7A" w:rsidP="00632F7A">
      <w:pPr>
        <w:pStyle w:val="ListParagraph"/>
        <w:numPr>
          <w:ilvl w:val="1"/>
          <w:numId w:val="14"/>
        </w:numPr>
        <w:jc w:val="both"/>
        <w:rPr>
          <w:rFonts w:ascii="Arial" w:hAnsi="Arial" w:cs="Arial"/>
        </w:rPr>
      </w:pPr>
      <w:r>
        <w:rPr>
          <w:rFonts w:ascii="Arial" w:hAnsi="Arial" w:cs="Arial"/>
        </w:rPr>
        <w:t>Data reported:</w:t>
      </w:r>
    </w:p>
    <w:p w14:paraId="64BDADA0" w14:textId="3194858A" w:rsidR="005C1E43" w:rsidRPr="001852F2" w:rsidRDefault="00632F7A" w:rsidP="005C1E43">
      <w:pPr>
        <w:pStyle w:val="ListParagraph"/>
        <w:numPr>
          <w:ilvl w:val="0"/>
          <w:numId w:val="15"/>
        </w:numPr>
        <w:spacing w:after="0" w:line="240" w:lineRule="auto"/>
        <w:ind w:hanging="180"/>
        <w:jc w:val="both"/>
        <w:rPr>
          <w:rFonts w:ascii="Arial" w:hAnsi="Arial" w:cs="Arial"/>
          <w:bCs/>
        </w:rPr>
      </w:pPr>
      <w:r w:rsidRPr="00F6417E">
        <w:rPr>
          <w:rFonts w:ascii="Arial" w:hAnsi="Arial" w:cs="Arial"/>
        </w:rPr>
        <w:t xml:space="preserve">For all tissues </w:t>
      </w:r>
      <w:r w:rsidR="005C1E43" w:rsidRPr="00F6417E">
        <w:rPr>
          <w:rFonts w:ascii="Arial" w:hAnsi="Arial" w:cs="Arial"/>
        </w:rPr>
        <w:t xml:space="preserve">in Study Arms 1 </w:t>
      </w:r>
      <w:r w:rsidR="00A547AC" w:rsidRPr="00F6417E">
        <w:rPr>
          <w:rFonts w:ascii="Arial" w:hAnsi="Arial" w:cs="Arial"/>
        </w:rPr>
        <w:t xml:space="preserve">and 2 </w:t>
      </w:r>
      <w:r w:rsidR="005C1E43" w:rsidRPr="00F6417E">
        <w:rPr>
          <w:rFonts w:ascii="Arial" w:hAnsi="Arial" w:cs="Arial"/>
        </w:rPr>
        <w:t xml:space="preserve">(experimental </w:t>
      </w:r>
      <w:r w:rsidR="00A547AC" w:rsidRPr="00F6417E">
        <w:rPr>
          <w:rFonts w:ascii="Arial" w:hAnsi="Arial" w:cs="Arial"/>
        </w:rPr>
        <w:t xml:space="preserve">and control </w:t>
      </w:r>
      <w:r w:rsidR="005C1E43" w:rsidRPr="00F6417E">
        <w:rPr>
          <w:rFonts w:ascii="Arial" w:hAnsi="Arial" w:cs="Arial"/>
        </w:rPr>
        <w:t>group)</w:t>
      </w:r>
      <w:r w:rsidR="001852F2">
        <w:rPr>
          <w:rFonts w:ascii="Arial" w:hAnsi="Arial" w:cs="Arial"/>
        </w:rPr>
        <w:t xml:space="preserve"> except for muscle</w:t>
      </w:r>
      <w:r w:rsidR="005C1E43" w:rsidRPr="00F6417E">
        <w:rPr>
          <w:rFonts w:ascii="Arial" w:hAnsi="Arial" w:cs="Arial"/>
        </w:rPr>
        <w:t xml:space="preserve">: </w:t>
      </w:r>
      <w:r w:rsidR="005C1E43" w:rsidRPr="00F6417E">
        <w:rPr>
          <w:rFonts w:ascii="Arial" w:hAnsi="Arial" w:cs="Arial"/>
          <w:bCs/>
        </w:rPr>
        <w:t xml:space="preserve">the extent of fluorescence will be quantified as </w:t>
      </w:r>
      <w:r w:rsidR="0059679C" w:rsidRPr="00F6417E">
        <w:rPr>
          <w:rFonts w:ascii="Arial" w:hAnsi="Arial" w:cs="Arial"/>
          <w:bCs/>
        </w:rPr>
        <w:t xml:space="preserve">(1) </w:t>
      </w:r>
      <w:r w:rsidR="005C1E43" w:rsidRPr="00F6417E">
        <w:rPr>
          <w:rFonts w:ascii="Arial" w:hAnsi="Arial" w:cs="Arial"/>
          <w:bCs/>
        </w:rPr>
        <w:t>fluorescent (</w:t>
      </w:r>
      <w:proofErr w:type="spellStart"/>
      <w:r w:rsidR="005C1E43" w:rsidRPr="00F6417E">
        <w:rPr>
          <w:rFonts w:ascii="Arial" w:hAnsi="Arial" w:cs="Arial"/>
          <w:bCs/>
        </w:rPr>
        <w:t>tdTomato</w:t>
      </w:r>
      <w:proofErr w:type="spellEnd"/>
      <w:r w:rsidR="005C1E43" w:rsidRPr="00F6417E">
        <w:rPr>
          <w:rFonts w:ascii="Arial" w:hAnsi="Arial" w:cs="Arial"/>
          <w:bCs/>
        </w:rPr>
        <w:t xml:space="preserve"> from </w:t>
      </w:r>
      <w:r w:rsidR="007E1F1A" w:rsidRPr="00F6417E">
        <w:rPr>
          <w:rFonts w:ascii="Arial" w:hAnsi="Arial" w:cs="Arial"/>
          <w:bCs/>
        </w:rPr>
        <w:t>nuclease-</w:t>
      </w:r>
      <w:r w:rsidR="00A547AC" w:rsidRPr="00F6417E">
        <w:rPr>
          <w:rFonts w:ascii="Arial" w:hAnsi="Arial" w:cs="Arial"/>
          <w:bCs/>
        </w:rPr>
        <w:t xml:space="preserve"> or </w:t>
      </w:r>
      <w:proofErr w:type="spellStart"/>
      <w:r w:rsidR="00A547AC" w:rsidRPr="00F6417E">
        <w:rPr>
          <w:rFonts w:ascii="Arial" w:hAnsi="Arial" w:cs="Arial"/>
          <w:bCs/>
        </w:rPr>
        <w:t>Cre</w:t>
      </w:r>
      <w:proofErr w:type="spellEnd"/>
      <w:r w:rsidR="00A547AC" w:rsidRPr="00F6417E">
        <w:rPr>
          <w:rFonts w:ascii="Arial" w:hAnsi="Arial" w:cs="Arial"/>
          <w:bCs/>
        </w:rPr>
        <w:t>-</w:t>
      </w:r>
      <w:r w:rsidR="004E20E6" w:rsidRPr="00F6417E">
        <w:rPr>
          <w:rFonts w:ascii="Arial" w:hAnsi="Arial" w:cs="Arial"/>
          <w:bCs/>
        </w:rPr>
        <w:t>activated</w:t>
      </w:r>
      <w:r w:rsidR="005C1E43" w:rsidRPr="00F6417E">
        <w:rPr>
          <w:rFonts w:ascii="Arial" w:hAnsi="Arial" w:cs="Arial"/>
          <w:bCs/>
        </w:rPr>
        <w:t xml:space="preserve"> </w:t>
      </w:r>
      <w:r w:rsidR="00C16D4D">
        <w:rPr>
          <w:rFonts w:ascii="Arial" w:hAnsi="Arial" w:cs="Arial"/>
          <w:bCs/>
        </w:rPr>
        <w:t>reporter</w:t>
      </w:r>
      <w:r w:rsidR="005C1E43" w:rsidRPr="00F6417E">
        <w:rPr>
          <w:rFonts w:ascii="Arial" w:hAnsi="Arial" w:cs="Arial"/>
          <w:bCs/>
        </w:rPr>
        <w:t>) cells per DAPI-stained nucleus. T</w:t>
      </w:r>
      <w:r w:rsidR="005C1E43" w:rsidRPr="00F6417E">
        <w:rPr>
          <w:rFonts w:ascii="Arial" w:hAnsi="Arial" w:cs="Arial"/>
        </w:rPr>
        <w:t xml:space="preserve">he total counted, </w:t>
      </w:r>
      <w:r w:rsidR="001852F2">
        <w:rPr>
          <w:rFonts w:ascii="Arial" w:hAnsi="Arial" w:cs="Arial"/>
        </w:rPr>
        <w:t xml:space="preserve">total </w:t>
      </w:r>
      <w:proofErr w:type="spellStart"/>
      <w:r w:rsidR="001852F2">
        <w:rPr>
          <w:rFonts w:ascii="Arial" w:hAnsi="Arial" w:cs="Arial"/>
        </w:rPr>
        <w:t>tdTomato</w:t>
      </w:r>
      <w:proofErr w:type="spellEnd"/>
      <w:r w:rsidR="001852F2">
        <w:rPr>
          <w:rFonts w:ascii="Arial" w:hAnsi="Arial" w:cs="Arial"/>
        </w:rPr>
        <w:t>-</w:t>
      </w:r>
      <w:r w:rsidR="005C1E43" w:rsidRPr="00F6417E">
        <w:rPr>
          <w:rFonts w:ascii="Arial" w:hAnsi="Arial" w:cs="Arial"/>
        </w:rPr>
        <w:t xml:space="preserve">positive counted, and percentage </w:t>
      </w:r>
      <w:proofErr w:type="spellStart"/>
      <w:r w:rsidR="001852F2">
        <w:rPr>
          <w:rFonts w:ascii="Arial" w:hAnsi="Arial" w:cs="Arial"/>
        </w:rPr>
        <w:t>tdTomato</w:t>
      </w:r>
      <w:proofErr w:type="spellEnd"/>
      <w:r w:rsidR="001852F2">
        <w:rPr>
          <w:rFonts w:ascii="Arial" w:hAnsi="Arial" w:cs="Arial"/>
        </w:rPr>
        <w:t>-</w:t>
      </w:r>
      <w:r w:rsidR="005C1E43" w:rsidRPr="00F6417E">
        <w:rPr>
          <w:rFonts w:ascii="Arial" w:hAnsi="Arial" w:cs="Arial"/>
        </w:rPr>
        <w:t>positive cells in each tissue will be reported</w:t>
      </w:r>
      <w:r w:rsidR="000C709F">
        <w:rPr>
          <w:rFonts w:ascii="Arial" w:hAnsi="Arial" w:cs="Arial"/>
        </w:rPr>
        <w:t xml:space="preserve"> for each animal</w:t>
      </w:r>
      <w:r w:rsidR="005C1E43" w:rsidRPr="00F6417E">
        <w:rPr>
          <w:rFonts w:ascii="Arial" w:hAnsi="Arial" w:cs="Arial"/>
        </w:rPr>
        <w:t>.</w:t>
      </w:r>
      <w:r w:rsidR="0059679C" w:rsidRPr="00F6417E">
        <w:rPr>
          <w:rFonts w:ascii="Arial" w:hAnsi="Arial" w:cs="Arial"/>
        </w:rPr>
        <w:t xml:space="preserve"> </w:t>
      </w:r>
    </w:p>
    <w:p w14:paraId="43EEE449" w14:textId="4958F7BC" w:rsidR="00F25ABE" w:rsidRPr="00F25ABE" w:rsidRDefault="00F25ABE" w:rsidP="00F25ABE">
      <w:pPr>
        <w:pStyle w:val="ListParagraph"/>
        <w:numPr>
          <w:ilvl w:val="0"/>
          <w:numId w:val="15"/>
        </w:numPr>
        <w:spacing w:after="0" w:line="240" w:lineRule="auto"/>
        <w:ind w:hanging="180"/>
        <w:jc w:val="both"/>
        <w:rPr>
          <w:rFonts w:ascii="Arial" w:hAnsi="Arial" w:cs="Arial"/>
        </w:rPr>
      </w:pPr>
      <w:r>
        <w:rPr>
          <w:rFonts w:ascii="Arial" w:hAnsi="Arial" w:cs="Arial"/>
        </w:rPr>
        <w:t>Tissues from Study Arm 3 animals will be used as imaging negative controls.</w:t>
      </w:r>
    </w:p>
    <w:p w14:paraId="5E1B6A5F" w14:textId="25D9AD82" w:rsidR="0049663E" w:rsidRPr="00632F7A" w:rsidRDefault="0049663E" w:rsidP="00632F7A">
      <w:pPr>
        <w:pStyle w:val="ListParagraph"/>
        <w:numPr>
          <w:ilvl w:val="0"/>
          <w:numId w:val="15"/>
        </w:numPr>
        <w:spacing w:after="0" w:line="240" w:lineRule="auto"/>
        <w:ind w:hanging="180"/>
        <w:jc w:val="both"/>
        <w:rPr>
          <w:rFonts w:ascii="Arial" w:hAnsi="Arial" w:cs="Arial"/>
        </w:rPr>
      </w:pPr>
      <w:r>
        <w:rPr>
          <w:rFonts w:ascii="Arial" w:hAnsi="Arial" w:cs="Arial"/>
        </w:rPr>
        <w:t>All collected data, including images, will be transmitted to the DCC.</w:t>
      </w:r>
    </w:p>
    <w:p w14:paraId="445E2E98" w14:textId="77777777" w:rsidR="00632F7A" w:rsidRPr="008D6E4F" w:rsidRDefault="00632F7A" w:rsidP="00632F7A">
      <w:pPr>
        <w:pStyle w:val="ListParagraph"/>
        <w:ind w:left="1440"/>
        <w:jc w:val="both"/>
        <w:rPr>
          <w:rFonts w:ascii="Arial" w:hAnsi="Arial" w:cs="Arial"/>
        </w:rPr>
      </w:pPr>
    </w:p>
    <w:p w14:paraId="7A6C7817" w14:textId="30F30841" w:rsidR="006F13F4" w:rsidRDefault="00632F7A" w:rsidP="006F13F4">
      <w:pPr>
        <w:pStyle w:val="ListParagraph"/>
        <w:numPr>
          <w:ilvl w:val="0"/>
          <w:numId w:val="10"/>
        </w:numPr>
        <w:jc w:val="both"/>
        <w:rPr>
          <w:rFonts w:ascii="Arial" w:hAnsi="Arial" w:cs="Arial"/>
        </w:rPr>
      </w:pPr>
      <w:r w:rsidRPr="005505D9">
        <w:rPr>
          <w:rFonts w:ascii="Arial" w:hAnsi="Arial" w:cs="Arial"/>
          <w:i/>
          <w:iCs/>
        </w:rPr>
        <w:t>Health evaluation and histology</w:t>
      </w:r>
      <w:r w:rsidRPr="005505D9">
        <w:rPr>
          <w:rFonts w:ascii="Arial" w:hAnsi="Arial" w:cs="Arial"/>
        </w:rPr>
        <w:t xml:space="preserve">: </w:t>
      </w:r>
      <w:r w:rsidR="006F13F4">
        <w:rPr>
          <w:rFonts w:ascii="Arial" w:hAnsi="Arial" w:cs="Arial"/>
        </w:rPr>
        <w:t xml:space="preserve">Animals in each </w:t>
      </w:r>
      <w:r w:rsidRPr="005505D9">
        <w:rPr>
          <w:rFonts w:ascii="Arial" w:hAnsi="Arial" w:cs="Arial"/>
        </w:rPr>
        <w:t xml:space="preserve">experimental and control </w:t>
      </w:r>
      <w:r w:rsidR="006F13F4">
        <w:rPr>
          <w:rFonts w:ascii="Arial" w:hAnsi="Arial" w:cs="Arial"/>
        </w:rPr>
        <w:t>group will be monitored for</w:t>
      </w:r>
      <w:r w:rsidRPr="005505D9">
        <w:rPr>
          <w:rFonts w:ascii="Arial" w:hAnsi="Arial" w:cs="Arial"/>
        </w:rPr>
        <w:t xml:space="preserve"> </w:t>
      </w:r>
      <w:r w:rsidR="00D742F4" w:rsidRPr="005505D9">
        <w:rPr>
          <w:rFonts w:ascii="Arial" w:hAnsi="Arial" w:cs="Arial"/>
        </w:rPr>
        <w:t>observable changes in health</w:t>
      </w:r>
      <w:r w:rsidR="006F13F4">
        <w:rPr>
          <w:rFonts w:ascii="Arial" w:hAnsi="Arial" w:cs="Arial"/>
        </w:rPr>
        <w:t xml:space="preserve">. </w:t>
      </w:r>
      <w:r w:rsidR="00D742F4" w:rsidRPr="005505D9">
        <w:rPr>
          <w:rFonts w:ascii="Arial" w:hAnsi="Arial" w:cs="Arial"/>
        </w:rPr>
        <w:t xml:space="preserve">Additionally, </w:t>
      </w:r>
      <w:r w:rsidR="006F13F4">
        <w:rPr>
          <w:rFonts w:ascii="Arial" w:hAnsi="Arial" w:cs="Arial"/>
        </w:rPr>
        <w:t xml:space="preserve">for each animal in each group, </w:t>
      </w:r>
      <w:r w:rsidR="00D742F4" w:rsidRPr="005505D9">
        <w:rPr>
          <w:rFonts w:ascii="Arial" w:hAnsi="Arial" w:cs="Arial"/>
        </w:rPr>
        <w:t xml:space="preserve">study start and end body weights and </w:t>
      </w:r>
      <w:r w:rsidRPr="005505D9">
        <w:rPr>
          <w:rFonts w:ascii="Arial" w:hAnsi="Arial" w:cs="Arial"/>
        </w:rPr>
        <w:t>t</w:t>
      </w:r>
      <w:r w:rsidR="008D6E4F" w:rsidRPr="005505D9">
        <w:rPr>
          <w:rFonts w:ascii="Arial" w:hAnsi="Arial" w:cs="Arial"/>
        </w:rPr>
        <w:t>he weights of spleens, livers and the target tissue</w:t>
      </w:r>
      <w:r w:rsidR="00C20F2D">
        <w:rPr>
          <w:rFonts w:ascii="Arial" w:hAnsi="Arial" w:cs="Arial"/>
        </w:rPr>
        <w:t>s</w:t>
      </w:r>
      <w:r w:rsidRPr="005505D9">
        <w:rPr>
          <w:rFonts w:ascii="Arial" w:hAnsi="Arial" w:cs="Arial"/>
        </w:rPr>
        <w:t xml:space="preserve"> (</w:t>
      </w:r>
      <w:r w:rsidR="00C20F2D">
        <w:rPr>
          <w:rFonts w:ascii="Arial" w:hAnsi="Arial" w:cs="Arial"/>
        </w:rPr>
        <w:t xml:space="preserve">indicated </w:t>
      </w:r>
      <w:r w:rsidR="00CC4820">
        <w:rPr>
          <w:rFonts w:ascii="Arial" w:hAnsi="Arial" w:cs="Arial"/>
        </w:rPr>
        <w:t>muscle</w:t>
      </w:r>
      <w:r w:rsidR="00C20F2D">
        <w:rPr>
          <w:rFonts w:ascii="Arial" w:hAnsi="Arial" w:cs="Arial"/>
        </w:rPr>
        <w:t xml:space="preserve"> groups</w:t>
      </w:r>
      <w:r w:rsidRPr="005505D9">
        <w:rPr>
          <w:rFonts w:ascii="Arial" w:hAnsi="Arial" w:cs="Arial"/>
        </w:rPr>
        <w:t>)</w:t>
      </w:r>
      <w:r w:rsidR="008D6E4F" w:rsidRPr="005505D9">
        <w:rPr>
          <w:rFonts w:ascii="Arial" w:hAnsi="Arial" w:cs="Arial"/>
        </w:rPr>
        <w:t xml:space="preserve"> will be </w:t>
      </w:r>
      <w:r w:rsidR="00D742F4" w:rsidRPr="005505D9">
        <w:rPr>
          <w:rFonts w:ascii="Arial" w:hAnsi="Arial" w:cs="Arial"/>
        </w:rPr>
        <w:lastRenderedPageBreak/>
        <w:t>reported</w:t>
      </w:r>
      <w:r w:rsidR="008D6E4F" w:rsidRPr="005505D9">
        <w:rPr>
          <w:rFonts w:ascii="Arial" w:hAnsi="Arial" w:cs="Arial"/>
        </w:rPr>
        <w:t xml:space="preserve"> as an indicator of overall health</w:t>
      </w:r>
      <w:r w:rsidR="00D742F4" w:rsidRPr="005505D9">
        <w:rPr>
          <w:rFonts w:ascii="Arial" w:hAnsi="Arial" w:cs="Arial"/>
        </w:rPr>
        <w:t xml:space="preserve"> and</w:t>
      </w:r>
      <w:r w:rsidR="008D6E4F" w:rsidRPr="005505D9">
        <w:rPr>
          <w:rFonts w:ascii="Arial" w:hAnsi="Arial" w:cs="Arial"/>
        </w:rPr>
        <w:t xml:space="preserve"> </w:t>
      </w:r>
      <w:r w:rsidR="00D742F4" w:rsidRPr="005505D9">
        <w:rPr>
          <w:rFonts w:ascii="Arial" w:hAnsi="Arial" w:cs="Arial"/>
        </w:rPr>
        <w:t>potential</w:t>
      </w:r>
      <w:r w:rsidR="008D6E4F" w:rsidRPr="005505D9">
        <w:rPr>
          <w:rFonts w:ascii="Arial" w:hAnsi="Arial" w:cs="Arial"/>
        </w:rPr>
        <w:t xml:space="preserve"> inflammation response. </w:t>
      </w:r>
      <w:r w:rsidR="006F13F4">
        <w:rPr>
          <w:rFonts w:ascii="Arial" w:hAnsi="Arial" w:cs="Arial"/>
        </w:rPr>
        <w:t xml:space="preserve">For each animal in each group, three non-consecutive sections of </w:t>
      </w:r>
      <w:r w:rsidR="006F13F4" w:rsidRPr="005505D9">
        <w:rPr>
          <w:rFonts w:ascii="Arial" w:hAnsi="Arial" w:cs="Arial"/>
        </w:rPr>
        <w:t>spleen, liver</w:t>
      </w:r>
      <w:r w:rsidR="006F13F4">
        <w:rPr>
          <w:rFonts w:ascii="Arial" w:hAnsi="Arial" w:cs="Arial"/>
        </w:rPr>
        <w:t>,</w:t>
      </w:r>
      <w:r w:rsidR="006F13F4" w:rsidRPr="005505D9">
        <w:rPr>
          <w:rFonts w:ascii="Arial" w:hAnsi="Arial" w:cs="Arial"/>
        </w:rPr>
        <w:t xml:space="preserve"> and </w:t>
      </w:r>
      <w:r w:rsidR="006F13F4">
        <w:rPr>
          <w:rFonts w:ascii="Arial" w:hAnsi="Arial" w:cs="Arial"/>
        </w:rPr>
        <w:t xml:space="preserve">muscle </w:t>
      </w:r>
      <w:r w:rsidR="006F13F4" w:rsidRPr="005505D9">
        <w:rPr>
          <w:rFonts w:ascii="Arial" w:hAnsi="Arial" w:cs="Arial"/>
        </w:rPr>
        <w:t xml:space="preserve">will be processed for H&amp;E staining as described in the attached protocol, and </w:t>
      </w:r>
      <w:r w:rsidR="006F13F4">
        <w:rPr>
          <w:rFonts w:ascii="Arial" w:hAnsi="Arial" w:cs="Arial"/>
        </w:rPr>
        <w:t>scores of</w:t>
      </w:r>
      <w:r w:rsidR="006F13F4" w:rsidRPr="005505D9">
        <w:rPr>
          <w:rFonts w:ascii="Arial" w:hAnsi="Arial" w:cs="Arial"/>
        </w:rPr>
        <w:t xml:space="preserve"> </w:t>
      </w:r>
      <w:r w:rsidR="00E01B7E">
        <w:rPr>
          <w:rFonts w:ascii="Arial" w:hAnsi="Arial" w:cs="Arial"/>
        </w:rPr>
        <w:t xml:space="preserve">immunogenicity </w:t>
      </w:r>
      <w:r w:rsidR="006F13F4" w:rsidRPr="005505D9">
        <w:rPr>
          <w:rFonts w:ascii="Arial" w:hAnsi="Arial" w:cs="Arial"/>
        </w:rPr>
        <w:t>or other morphological anomalies provided.</w:t>
      </w:r>
    </w:p>
    <w:p w14:paraId="723DCEAD" w14:textId="77777777" w:rsidR="006F13F4" w:rsidRPr="005505D9" w:rsidRDefault="006F13F4" w:rsidP="006F13F4">
      <w:pPr>
        <w:pStyle w:val="ListParagraph"/>
        <w:jc w:val="both"/>
        <w:rPr>
          <w:rFonts w:ascii="Arial" w:hAnsi="Arial" w:cs="Arial"/>
        </w:rPr>
      </w:pPr>
    </w:p>
    <w:p w14:paraId="1A7C1F64" w14:textId="4022DBDB" w:rsidR="00D742F4" w:rsidRPr="00C72C6B" w:rsidRDefault="00632F7A" w:rsidP="00C72C6B">
      <w:pPr>
        <w:pStyle w:val="ListParagraph"/>
        <w:numPr>
          <w:ilvl w:val="0"/>
          <w:numId w:val="10"/>
        </w:numPr>
        <w:jc w:val="both"/>
        <w:rPr>
          <w:rFonts w:ascii="Arial" w:hAnsi="Arial" w:cs="Arial"/>
        </w:rPr>
      </w:pPr>
      <w:r w:rsidRPr="00632F7A">
        <w:rPr>
          <w:rFonts w:ascii="Arial" w:hAnsi="Arial" w:cs="Arial"/>
          <w:i/>
          <w:iCs/>
        </w:rPr>
        <w:t>Molecular Analyses:</w:t>
      </w:r>
      <w:r>
        <w:rPr>
          <w:rFonts w:ascii="Arial" w:hAnsi="Arial" w:cs="Arial"/>
        </w:rPr>
        <w:t xml:space="preserve"> For experimental groups, g</w:t>
      </w:r>
      <w:r w:rsidRPr="00632F7A">
        <w:rPr>
          <w:rFonts w:ascii="Arial" w:hAnsi="Arial" w:cs="Arial"/>
        </w:rPr>
        <w:t xml:space="preserve">enomic DNA extracted from </w:t>
      </w:r>
      <w:r>
        <w:rPr>
          <w:rFonts w:ascii="Arial" w:hAnsi="Arial" w:cs="Arial"/>
        </w:rPr>
        <w:t>frozen samples of</w:t>
      </w:r>
      <w:r w:rsidRPr="00632F7A">
        <w:rPr>
          <w:rFonts w:ascii="Arial" w:hAnsi="Arial" w:cs="Arial"/>
        </w:rPr>
        <w:t xml:space="preserve"> target tissue</w:t>
      </w:r>
      <w:r>
        <w:rPr>
          <w:rFonts w:ascii="Arial" w:hAnsi="Arial" w:cs="Arial"/>
        </w:rPr>
        <w:t xml:space="preserve"> (</w:t>
      </w:r>
      <w:r w:rsidR="00C20F2D">
        <w:rPr>
          <w:rFonts w:ascii="Arial" w:hAnsi="Arial" w:cs="Arial"/>
        </w:rPr>
        <w:t>indicated muscle groups</w:t>
      </w:r>
      <w:r>
        <w:rPr>
          <w:rFonts w:ascii="Arial" w:hAnsi="Arial" w:cs="Arial"/>
        </w:rPr>
        <w:t>) will be analyzed by</w:t>
      </w:r>
      <w:r w:rsidRPr="00632F7A">
        <w:rPr>
          <w:rFonts w:ascii="Arial" w:hAnsi="Arial" w:cs="Arial"/>
        </w:rPr>
        <w:t xml:space="preserve"> </w:t>
      </w:r>
      <w:proofErr w:type="spellStart"/>
      <w:r w:rsidRPr="00632F7A">
        <w:rPr>
          <w:rFonts w:ascii="Arial" w:hAnsi="Arial" w:cs="Arial"/>
          <w:bCs/>
        </w:rPr>
        <w:t>ddPCR</w:t>
      </w:r>
      <w:proofErr w:type="spellEnd"/>
      <w:r w:rsidRPr="00632F7A">
        <w:rPr>
          <w:rFonts w:ascii="Arial" w:hAnsi="Arial" w:cs="Arial"/>
          <w:bCs/>
        </w:rPr>
        <w:t xml:space="preserve"> to confirm </w:t>
      </w:r>
      <w:r w:rsidR="00D742F4">
        <w:rPr>
          <w:rFonts w:ascii="Arial" w:hAnsi="Arial" w:cs="Arial"/>
          <w:bCs/>
        </w:rPr>
        <w:t>bulk tissue genome editing frequency at the reporter allele</w:t>
      </w:r>
      <w:r w:rsidRPr="00632F7A">
        <w:rPr>
          <w:rFonts w:ascii="Arial" w:hAnsi="Arial" w:cs="Arial"/>
          <w:bCs/>
        </w:rPr>
        <w:t>.</w:t>
      </w:r>
      <w:r w:rsidRPr="00632F7A">
        <w:rPr>
          <w:rFonts w:ascii="Arial" w:hAnsi="Arial" w:cs="Arial"/>
        </w:rPr>
        <w:t xml:space="preserve"> In addition, </w:t>
      </w:r>
      <w:r w:rsidR="00D742F4">
        <w:rPr>
          <w:rFonts w:ascii="Arial" w:hAnsi="Arial" w:cs="Arial"/>
        </w:rPr>
        <w:t xml:space="preserve">targeted </w:t>
      </w:r>
      <w:r w:rsidRPr="00632F7A">
        <w:rPr>
          <w:rFonts w:ascii="Arial" w:hAnsi="Arial" w:cs="Arial"/>
        </w:rPr>
        <w:t>deep sequencing will be performed to detect off-target CRISPR-mediated editing events</w:t>
      </w:r>
      <w:r w:rsidR="00D742F4">
        <w:rPr>
          <w:rFonts w:ascii="Arial" w:hAnsi="Arial" w:cs="Arial"/>
        </w:rPr>
        <w:t xml:space="preserve"> at the top 10 predicted sites </w:t>
      </w:r>
      <w:r w:rsidR="00107A1F" w:rsidRPr="00107A1F">
        <w:rPr>
          <w:rFonts w:ascii="Arial" w:hAnsi="Arial" w:cs="Arial"/>
        </w:rPr>
        <w:t xml:space="preserve">predicted by </w:t>
      </w:r>
      <w:r w:rsidR="00107A1F">
        <w:rPr>
          <w:rFonts w:ascii="Arial" w:hAnsi="Arial" w:cs="Arial"/>
        </w:rPr>
        <w:t xml:space="preserve">the </w:t>
      </w:r>
      <w:r w:rsidR="00107A1F" w:rsidRPr="00107A1F">
        <w:rPr>
          <w:rFonts w:ascii="Arial" w:hAnsi="Arial" w:cs="Arial"/>
        </w:rPr>
        <w:t>COSMID algorithm</w:t>
      </w:r>
      <w:r w:rsidRPr="00632F7A">
        <w:rPr>
          <w:rFonts w:ascii="Arial" w:hAnsi="Arial" w:cs="Arial"/>
        </w:rPr>
        <w:t>.</w:t>
      </w:r>
      <w:r w:rsidR="00C72C6B">
        <w:rPr>
          <w:rFonts w:ascii="Arial" w:hAnsi="Arial" w:cs="Arial"/>
        </w:rPr>
        <w:t xml:space="preserve"> Saline injected animals will function as the control group for these analyses.</w:t>
      </w:r>
    </w:p>
    <w:p w14:paraId="31295A5B" w14:textId="1B986B9D" w:rsidR="00D742F4" w:rsidRDefault="00D742F4" w:rsidP="00D742F4">
      <w:pPr>
        <w:pStyle w:val="ListParagraph"/>
        <w:numPr>
          <w:ilvl w:val="1"/>
          <w:numId w:val="16"/>
        </w:numPr>
        <w:jc w:val="both"/>
        <w:rPr>
          <w:rFonts w:ascii="Arial" w:hAnsi="Arial" w:cs="Arial"/>
        </w:rPr>
      </w:pPr>
      <w:r>
        <w:rPr>
          <w:rFonts w:ascii="Arial" w:hAnsi="Arial" w:cs="Arial"/>
        </w:rPr>
        <w:t>Data reported:</w:t>
      </w:r>
    </w:p>
    <w:p w14:paraId="4165371C" w14:textId="0022E95E" w:rsidR="00D742F4" w:rsidRDefault="00D742F4" w:rsidP="00D742F4">
      <w:pPr>
        <w:pStyle w:val="ListParagraph"/>
        <w:numPr>
          <w:ilvl w:val="2"/>
          <w:numId w:val="10"/>
        </w:numPr>
        <w:jc w:val="both"/>
        <w:rPr>
          <w:rFonts w:ascii="Arial" w:hAnsi="Arial" w:cs="Arial"/>
        </w:rPr>
      </w:pPr>
      <w:r>
        <w:rPr>
          <w:rFonts w:ascii="Arial" w:hAnsi="Arial" w:cs="Arial"/>
        </w:rPr>
        <w:t>On-target editing: edited allele frequency detected in the bulk tissue.</w:t>
      </w:r>
    </w:p>
    <w:p w14:paraId="6FAD06D5" w14:textId="6D7DD217" w:rsidR="00694B7E" w:rsidRDefault="00D742F4" w:rsidP="002F1875">
      <w:pPr>
        <w:pStyle w:val="ListParagraph"/>
        <w:numPr>
          <w:ilvl w:val="2"/>
          <w:numId w:val="10"/>
        </w:numPr>
        <w:jc w:val="both"/>
        <w:rPr>
          <w:rFonts w:ascii="Arial" w:hAnsi="Arial" w:cs="Arial"/>
        </w:rPr>
      </w:pPr>
      <w:r>
        <w:rPr>
          <w:rFonts w:ascii="Arial" w:hAnsi="Arial" w:cs="Arial"/>
        </w:rPr>
        <w:t>Off-target editing: locations and sequence of off-target events and allele (read) frequency in bulk tissue.</w:t>
      </w:r>
    </w:p>
    <w:p w14:paraId="0EF1BA3D" w14:textId="77777777" w:rsidR="000117C8" w:rsidRPr="002F1875" w:rsidRDefault="000117C8" w:rsidP="000117C8">
      <w:pPr>
        <w:pStyle w:val="ListParagraph"/>
        <w:ind w:left="2160"/>
        <w:jc w:val="both"/>
        <w:rPr>
          <w:rFonts w:ascii="Arial" w:hAnsi="Arial" w:cs="Arial"/>
        </w:rPr>
      </w:pPr>
    </w:p>
    <w:p w14:paraId="656B94F5" w14:textId="4A3D92CF" w:rsidR="00EA7D90" w:rsidRDefault="00EA7D90" w:rsidP="00C61F57">
      <w:pPr>
        <w:pStyle w:val="ListParagraph"/>
        <w:numPr>
          <w:ilvl w:val="0"/>
          <w:numId w:val="1"/>
        </w:numPr>
        <w:ind w:left="360"/>
        <w:rPr>
          <w:rFonts w:ascii="Arial" w:hAnsi="Arial" w:cs="Arial"/>
          <w:u w:val="single"/>
        </w:rPr>
      </w:pPr>
      <w:r>
        <w:rPr>
          <w:rFonts w:ascii="Arial" w:hAnsi="Arial" w:cs="Arial"/>
          <w:u w:val="single"/>
        </w:rPr>
        <w:t>Special requests</w:t>
      </w:r>
    </w:p>
    <w:p w14:paraId="645365CC" w14:textId="050E7D98" w:rsidR="00620A70" w:rsidRDefault="00EA7D90" w:rsidP="00620A70">
      <w:pPr>
        <w:spacing w:after="0"/>
        <w:ind w:left="360"/>
        <w:rPr>
          <w:rFonts w:ascii="Arial" w:hAnsi="Arial" w:cs="Arial"/>
        </w:rPr>
      </w:pPr>
      <w:r>
        <w:rPr>
          <w:rFonts w:ascii="Arial" w:hAnsi="Arial" w:cs="Arial"/>
        </w:rPr>
        <w:t xml:space="preserve">Tissue blocks and slides will be saved and provided to the Delivery Team </w:t>
      </w:r>
      <w:r w:rsidR="002F1875">
        <w:rPr>
          <w:rFonts w:ascii="Arial" w:hAnsi="Arial" w:cs="Arial"/>
        </w:rPr>
        <w:t>for co-labeling with cell type-specific antibodies and additional imaging</w:t>
      </w:r>
      <w:r>
        <w:rPr>
          <w:rFonts w:ascii="Arial" w:hAnsi="Arial" w:cs="Arial"/>
        </w:rPr>
        <w:t>.</w:t>
      </w:r>
    </w:p>
    <w:p w14:paraId="53307976" w14:textId="77777777" w:rsidR="00620A70" w:rsidRPr="00620A70" w:rsidRDefault="00620A70" w:rsidP="00620A70">
      <w:pPr>
        <w:spacing w:after="0"/>
        <w:ind w:left="360"/>
        <w:rPr>
          <w:rFonts w:ascii="Arial" w:hAnsi="Arial" w:cs="Arial"/>
        </w:rPr>
      </w:pPr>
    </w:p>
    <w:p w14:paraId="618D12E7" w14:textId="29BE1BBF" w:rsidR="00357113" w:rsidRDefault="00357113" w:rsidP="00C61F57">
      <w:pPr>
        <w:pStyle w:val="ListParagraph"/>
        <w:numPr>
          <w:ilvl w:val="0"/>
          <w:numId w:val="1"/>
        </w:numPr>
        <w:ind w:left="360"/>
        <w:rPr>
          <w:rFonts w:ascii="Arial" w:hAnsi="Arial" w:cs="Arial"/>
          <w:u w:val="single"/>
        </w:rPr>
      </w:pPr>
      <w:r w:rsidRPr="00357113">
        <w:rPr>
          <w:rFonts w:ascii="Arial" w:hAnsi="Arial" w:cs="Arial"/>
          <w:u w:val="single"/>
        </w:rPr>
        <w:t>Timeline</w:t>
      </w:r>
    </w:p>
    <w:p w14:paraId="24AE2161" w14:textId="77777777" w:rsidR="00357113" w:rsidRPr="00357113" w:rsidRDefault="00357113" w:rsidP="00357113">
      <w:pPr>
        <w:pStyle w:val="ListParagraph"/>
        <w:ind w:left="450"/>
        <w:rPr>
          <w:rFonts w:ascii="Arial" w:hAnsi="Arial" w:cs="Arial"/>
          <w:u w:val="single"/>
        </w:rPr>
      </w:pPr>
    </w:p>
    <w:p w14:paraId="2CE60302" w14:textId="0F0E2704" w:rsidR="00357113" w:rsidRDefault="00357113" w:rsidP="00357113">
      <w:pPr>
        <w:pStyle w:val="ListParagraph"/>
        <w:numPr>
          <w:ilvl w:val="1"/>
          <w:numId w:val="15"/>
        </w:numPr>
        <w:ind w:left="720"/>
        <w:rPr>
          <w:rFonts w:ascii="Arial" w:hAnsi="Arial" w:cs="Arial"/>
        </w:rPr>
      </w:pPr>
      <w:r w:rsidRPr="00357113">
        <w:rPr>
          <w:rFonts w:ascii="Arial" w:hAnsi="Arial" w:cs="Arial"/>
        </w:rPr>
        <w:t xml:space="preserve">Testing of Delivery Systems will commence by 7/31/2020 and will be scheduled in coordination with the other Delivery Teams assigned to the BCM-SATC. </w:t>
      </w:r>
    </w:p>
    <w:p w14:paraId="2CFB7C47" w14:textId="77777777" w:rsidR="00357113" w:rsidRPr="00357113" w:rsidRDefault="00357113" w:rsidP="00357113">
      <w:pPr>
        <w:pStyle w:val="ListParagraph"/>
        <w:rPr>
          <w:rFonts w:ascii="Arial" w:hAnsi="Arial" w:cs="Arial"/>
        </w:rPr>
      </w:pPr>
    </w:p>
    <w:p w14:paraId="65D1AF1B" w14:textId="54756769" w:rsidR="002B70DA" w:rsidRDefault="00357113" w:rsidP="00357113">
      <w:pPr>
        <w:pStyle w:val="ListParagraph"/>
        <w:numPr>
          <w:ilvl w:val="1"/>
          <w:numId w:val="15"/>
        </w:numPr>
        <w:ind w:left="720"/>
        <w:rPr>
          <w:rFonts w:ascii="Arial" w:hAnsi="Arial" w:cs="Arial"/>
        </w:rPr>
      </w:pPr>
      <w:r w:rsidRPr="00357113">
        <w:rPr>
          <w:rFonts w:ascii="Arial" w:hAnsi="Arial" w:cs="Arial"/>
        </w:rPr>
        <w:t>Data (excluding off-target analysis, which is not required for Delivery Team grant transition reports) will be provided by 4/01/2021. Off-target analysis reports should be available by 7/31/2021.</w:t>
      </w:r>
    </w:p>
    <w:p w14:paraId="0C8EEB52" w14:textId="77777777" w:rsidR="003901C3" w:rsidRPr="003901C3" w:rsidRDefault="003901C3" w:rsidP="003901C3">
      <w:pPr>
        <w:pStyle w:val="ListParagraph"/>
        <w:rPr>
          <w:rFonts w:ascii="Arial" w:hAnsi="Arial" w:cs="Arial"/>
        </w:rPr>
      </w:pPr>
    </w:p>
    <w:p w14:paraId="370D1943" w14:textId="6D17DD9C" w:rsidR="003901C3" w:rsidRDefault="003901C3">
      <w:pPr>
        <w:rPr>
          <w:rFonts w:ascii="Arial" w:hAnsi="Arial" w:cs="Arial"/>
        </w:rPr>
      </w:pPr>
      <w:r>
        <w:rPr>
          <w:rFonts w:ascii="Arial" w:hAnsi="Arial" w:cs="Arial"/>
        </w:rPr>
        <w:br w:type="page"/>
      </w:r>
    </w:p>
    <w:p w14:paraId="0FEF1D05" w14:textId="77777777" w:rsidR="003901C3" w:rsidRPr="003901C3" w:rsidRDefault="003901C3" w:rsidP="003901C3">
      <w:pPr>
        <w:tabs>
          <w:tab w:val="center" w:pos="4680"/>
          <w:tab w:val="right" w:pos="9360"/>
        </w:tabs>
        <w:spacing w:after="0" w:line="240" w:lineRule="auto"/>
        <w:rPr>
          <w:rFonts w:ascii="Arial" w:hAnsi="Arial" w:cs="Arial"/>
          <w:b/>
          <w:bCs/>
        </w:rPr>
      </w:pPr>
      <w:r w:rsidRPr="003901C3">
        <w:rPr>
          <w:rFonts w:ascii="Arial" w:hAnsi="Arial" w:cs="Arial"/>
          <w:b/>
          <w:bCs/>
        </w:rPr>
        <w:lastRenderedPageBreak/>
        <w:t>Baylor/Rice SATC tissue preparation and imaging standard protocols</w:t>
      </w:r>
    </w:p>
    <w:p w14:paraId="6338FBB1" w14:textId="77777777" w:rsidR="003901C3" w:rsidRPr="003901C3" w:rsidRDefault="003901C3" w:rsidP="003901C3">
      <w:pPr>
        <w:spacing w:after="0" w:line="240" w:lineRule="auto"/>
        <w:rPr>
          <w:rFonts w:ascii="Arial" w:hAnsi="Arial" w:cs="Arial"/>
          <w:u w:val="single"/>
        </w:rPr>
      </w:pPr>
    </w:p>
    <w:p w14:paraId="1C1C9BF4" w14:textId="77777777" w:rsidR="003901C3" w:rsidRPr="003901C3" w:rsidRDefault="003901C3" w:rsidP="003901C3">
      <w:pPr>
        <w:spacing w:after="0" w:line="240" w:lineRule="auto"/>
        <w:rPr>
          <w:rFonts w:ascii="Arial" w:hAnsi="Arial" w:cs="Arial"/>
          <w:u w:val="single"/>
        </w:rPr>
      </w:pPr>
      <w:r w:rsidRPr="003901C3">
        <w:rPr>
          <w:rFonts w:ascii="Arial" w:hAnsi="Arial" w:cs="Arial"/>
          <w:u w:val="single"/>
        </w:rPr>
        <w:t>Tissue Preparation for Imaging</w:t>
      </w:r>
    </w:p>
    <w:p w14:paraId="1097B3A3" w14:textId="77777777" w:rsidR="003901C3" w:rsidRPr="003901C3" w:rsidRDefault="003901C3" w:rsidP="003901C3">
      <w:pPr>
        <w:spacing w:after="0" w:line="240" w:lineRule="auto"/>
        <w:rPr>
          <w:rFonts w:ascii="Arial" w:hAnsi="Arial" w:cs="Arial"/>
        </w:rPr>
      </w:pPr>
    </w:p>
    <w:p w14:paraId="26D33F72" w14:textId="77777777" w:rsidR="003901C3" w:rsidRPr="003901C3" w:rsidRDefault="003901C3" w:rsidP="003901C3">
      <w:pPr>
        <w:spacing w:after="0" w:line="240" w:lineRule="auto"/>
        <w:rPr>
          <w:rFonts w:ascii="Arial" w:hAnsi="Arial" w:cs="Arial"/>
        </w:rPr>
      </w:pPr>
      <w:r w:rsidRPr="003901C3">
        <w:rPr>
          <w:rFonts w:ascii="Arial" w:hAnsi="Arial" w:cs="Arial"/>
        </w:rPr>
        <w:t xml:space="preserve">1) </w:t>
      </w:r>
      <w:r w:rsidRPr="003901C3">
        <w:rPr>
          <w:rFonts w:ascii="Arial" w:eastAsia="Times New Roman" w:hAnsi="Arial" w:cs="Arial"/>
        </w:rPr>
        <w:t>After euthanasia and removal of the white fat pads and the reproductive organs, the inferior vena cava will be slit below the liver. The left ventricle will be punctured, and the animal injected with 20 ml of cold PBS through the bloodstream.</w:t>
      </w:r>
    </w:p>
    <w:p w14:paraId="1135B9FB" w14:textId="77777777" w:rsidR="003901C3" w:rsidRPr="003901C3" w:rsidRDefault="003901C3" w:rsidP="003901C3">
      <w:pPr>
        <w:spacing w:after="0" w:line="240" w:lineRule="auto"/>
        <w:rPr>
          <w:rFonts w:ascii="Arial" w:hAnsi="Arial" w:cs="Arial"/>
        </w:rPr>
      </w:pPr>
    </w:p>
    <w:p w14:paraId="552C8330" w14:textId="77777777" w:rsidR="003901C3" w:rsidRPr="003901C3" w:rsidRDefault="003901C3" w:rsidP="003901C3">
      <w:pPr>
        <w:spacing w:after="0" w:line="240" w:lineRule="auto"/>
        <w:rPr>
          <w:rFonts w:ascii="Arial" w:hAnsi="Arial" w:cs="Arial"/>
        </w:rPr>
      </w:pPr>
      <w:r w:rsidRPr="003901C3">
        <w:rPr>
          <w:rFonts w:ascii="Arial" w:hAnsi="Arial" w:cs="Arial"/>
        </w:rPr>
        <w:t>2) Remove the organ or tissue sample from the euthanized mouse and remove extraneous material.</w:t>
      </w:r>
    </w:p>
    <w:p w14:paraId="27B19A56" w14:textId="77777777" w:rsidR="003901C3" w:rsidRPr="003901C3" w:rsidRDefault="003901C3" w:rsidP="003901C3">
      <w:pPr>
        <w:spacing w:after="0" w:line="240" w:lineRule="auto"/>
        <w:rPr>
          <w:rFonts w:ascii="Arial" w:hAnsi="Arial" w:cs="Arial"/>
        </w:rPr>
      </w:pPr>
    </w:p>
    <w:p w14:paraId="637A9D2C" w14:textId="77777777" w:rsidR="003901C3" w:rsidRPr="003901C3" w:rsidRDefault="003901C3" w:rsidP="003901C3">
      <w:pPr>
        <w:spacing w:after="0" w:line="240" w:lineRule="auto"/>
        <w:rPr>
          <w:rFonts w:ascii="Arial" w:hAnsi="Arial" w:cs="Arial"/>
        </w:rPr>
      </w:pPr>
      <w:r w:rsidRPr="003901C3">
        <w:rPr>
          <w:rFonts w:ascii="Arial" w:hAnsi="Arial" w:cs="Arial"/>
        </w:rPr>
        <w:t>3) Remove a small section and freeze immediately in liquid nitrogen for molecular analyses.</w:t>
      </w:r>
    </w:p>
    <w:p w14:paraId="71EC8935" w14:textId="77777777" w:rsidR="003901C3" w:rsidRPr="003901C3" w:rsidRDefault="003901C3" w:rsidP="003901C3">
      <w:pPr>
        <w:spacing w:after="0" w:line="240" w:lineRule="auto"/>
        <w:rPr>
          <w:rFonts w:ascii="Arial" w:hAnsi="Arial" w:cs="Arial"/>
        </w:rPr>
      </w:pPr>
    </w:p>
    <w:p w14:paraId="1A58A97F" w14:textId="77777777" w:rsidR="003901C3" w:rsidRPr="003901C3" w:rsidRDefault="003901C3" w:rsidP="003901C3">
      <w:pPr>
        <w:spacing w:after="0" w:line="240" w:lineRule="auto"/>
        <w:rPr>
          <w:rFonts w:ascii="Arial" w:hAnsi="Arial" w:cs="Arial"/>
        </w:rPr>
      </w:pPr>
      <w:r w:rsidRPr="003901C3">
        <w:rPr>
          <w:rFonts w:ascii="Arial" w:hAnsi="Arial" w:cs="Arial"/>
        </w:rPr>
        <w:t xml:space="preserve">4) Place organ in 10 ml of </w:t>
      </w:r>
      <w:proofErr w:type="gramStart"/>
      <w:r w:rsidRPr="003901C3">
        <w:rPr>
          <w:rFonts w:ascii="Arial" w:hAnsi="Arial" w:cs="Arial"/>
        </w:rPr>
        <w:t>freshly-prepared</w:t>
      </w:r>
      <w:proofErr w:type="gramEnd"/>
      <w:r w:rsidRPr="003901C3">
        <w:rPr>
          <w:rFonts w:ascii="Arial" w:hAnsi="Arial" w:cs="Arial"/>
        </w:rPr>
        <w:t xml:space="preserve"> 4% paraformaldehyde in a 20 ml vial.</w:t>
      </w:r>
    </w:p>
    <w:p w14:paraId="566B2EB3" w14:textId="77777777" w:rsidR="003901C3" w:rsidRPr="003901C3" w:rsidRDefault="003901C3" w:rsidP="003901C3">
      <w:pPr>
        <w:spacing w:after="0" w:line="240" w:lineRule="auto"/>
        <w:rPr>
          <w:rFonts w:ascii="Arial" w:hAnsi="Arial" w:cs="Arial"/>
        </w:rPr>
      </w:pPr>
    </w:p>
    <w:p w14:paraId="68EB6064" w14:textId="77777777" w:rsidR="003901C3" w:rsidRPr="003901C3" w:rsidRDefault="003901C3" w:rsidP="003901C3">
      <w:pPr>
        <w:spacing w:after="0" w:line="240" w:lineRule="auto"/>
        <w:rPr>
          <w:rFonts w:ascii="Arial" w:hAnsi="Arial" w:cs="Arial"/>
        </w:rPr>
      </w:pPr>
      <w:r w:rsidRPr="003901C3">
        <w:rPr>
          <w:rFonts w:ascii="Arial" w:hAnsi="Arial" w:cs="Arial"/>
        </w:rPr>
        <w:t>5) Incubate for 20 - 24 hours at 4˚C with gentle agitation.</w:t>
      </w:r>
    </w:p>
    <w:p w14:paraId="28DDD497" w14:textId="77777777" w:rsidR="003901C3" w:rsidRPr="003901C3" w:rsidRDefault="003901C3" w:rsidP="003901C3">
      <w:pPr>
        <w:spacing w:after="0" w:line="240" w:lineRule="auto"/>
        <w:rPr>
          <w:rFonts w:ascii="Arial" w:hAnsi="Arial" w:cs="Arial"/>
        </w:rPr>
      </w:pPr>
    </w:p>
    <w:p w14:paraId="61316CC9" w14:textId="77777777" w:rsidR="003901C3" w:rsidRPr="003901C3" w:rsidRDefault="003901C3" w:rsidP="003901C3">
      <w:pPr>
        <w:spacing w:after="0" w:line="240" w:lineRule="auto"/>
        <w:rPr>
          <w:rFonts w:ascii="Arial" w:hAnsi="Arial" w:cs="Arial"/>
        </w:rPr>
      </w:pPr>
      <w:r w:rsidRPr="003901C3">
        <w:rPr>
          <w:rFonts w:ascii="Arial" w:hAnsi="Arial" w:cs="Arial"/>
        </w:rPr>
        <w:t>6) Remove paraformaldehyde solution and replace with 30% sucrose in PBS.</w:t>
      </w:r>
    </w:p>
    <w:p w14:paraId="4027433F" w14:textId="77777777" w:rsidR="003901C3" w:rsidRPr="003901C3" w:rsidRDefault="003901C3" w:rsidP="003901C3">
      <w:pPr>
        <w:spacing w:after="0" w:line="240" w:lineRule="auto"/>
        <w:rPr>
          <w:rFonts w:ascii="Arial" w:hAnsi="Arial" w:cs="Arial"/>
        </w:rPr>
      </w:pPr>
    </w:p>
    <w:p w14:paraId="3D4B94C3" w14:textId="77777777" w:rsidR="003901C3" w:rsidRPr="003901C3" w:rsidRDefault="003901C3" w:rsidP="003901C3">
      <w:pPr>
        <w:spacing w:after="0" w:line="240" w:lineRule="auto"/>
        <w:rPr>
          <w:rFonts w:ascii="Arial" w:hAnsi="Arial" w:cs="Arial"/>
        </w:rPr>
      </w:pPr>
      <w:r w:rsidRPr="003901C3">
        <w:rPr>
          <w:rFonts w:ascii="Arial" w:hAnsi="Arial" w:cs="Arial"/>
        </w:rPr>
        <w:t>7) Incubate for 20 - 24 hours at 4˚C with gentle agitation.</w:t>
      </w:r>
    </w:p>
    <w:p w14:paraId="1796E49E" w14:textId="77777777" w:rsidR="003901C3" w:rsidRPr="003901C3" w:rsidRDefault="003901C3" w:rsidP="003901C3">
      <w:pPr>
        <w:spacing w:after="0" w:line="240" w:lineRule="auto"/>
        <w:rPr>
          <w:rFonts w:ascii="Arial" w:hAnsi="Arial" w:cs="Arial"/>
        </w:rPr>
      </w:pPr>
    </w:p>
    <w:p w14:paraId="12CD4AD5" w14:textId="77777777" w:rsidR="003901C3" w:rsidRPr="003901C3" w:rsidRDefault="003901C3" w:rsidP="003901C3">
      <w:pPr>
        <w:spacing w:after="0" w:line="240" w:lineRule="auto"/>
        <w:rPr>
          <w:rFonts w:ascii="Arial" w:hAnsi="Arial" w:cs="Arial"/>
        </w:rPr>
      </w:pPr>
      <w:r w:rsidRPr="003901C3">
        <w:rPr>
          <w:rFonts w:ascii="Arial" w:hAnsi="Arial" w:cs="Arial"/>
        </w:rPr>
        <w:t>8) Embed tissues in OCT, marking orientation for sectioning.</w:t>
      </w:r>
    </w:p>
    <w:p w14:paraId="68BC8127" w14:textId="77777777" w:rsidR="003901C3" w:rsidRPr="003901C3" w:rsidRDefault="003901C3" w:rsidP="003901C3">
      <w:pPr>
        <w:spacing w:after="0" w:line="240" w:lineRule="auto"/>
        <w:rPr>
          <w:rFonts w:ascii="Arial" w:hAnsi="Arial" w:cs="Arial"/>
        </w:rPr>
      </w:pPr>
    </w:p>
    <w:p w14:paraId="22B3A2B7" w14:textId="77777777" w:rsidR="003901C3" w:rsidRPr="003901C3" w:rsidRDefault="003901C3" w:rsidP="003901C3">
      <w:pPr>
        <w:spacing w:after="0" w:line="240" w:lineRule="auto"/>
        <w:rPr>
          <w:rFonts w:ascii="Arial" w:hAnsi="Arial" w:cs="Arial"/>
        </w:rPr>
      </w:pPr>
      <w:r w:rsidRPr="003901C3">
        <w:rPr>
          <w:rFonts w:ascii="Arial" w:hAnsi="Arial" w:cs="Arial"/>
        </w:rPr>
        <w:t>9) Freeze at -80˚C.</w:t>
      </w:r>
    </w:p>
    <w:p w14:paraId="60760F62" w14:textId="77777777" w:rsidR="003901C3" w:rsidRPr="003901C3" w:rsidRDefault="003901C3" w:rsidP="003901C3">
      <w:pPr>
        <w:spacing w:after="0" w:line="240" w:lineRule="auto"/>
        <w:rPr>
          <w:rFonts w:ascii="Arial" w:hAnsi="Arial" w:cs="Arial"/>
        </w:rPr>
      </w:pPr>
    </w:p>
    <w:p w14:paraId="2C3918B1" w14:textId="77777777" w:rsidR="003901C3" w:rsidRPr="003901C3" w:rsidRDefault="003901C3" w:rsidP="003901C3">
      <w:pPr>
        <w:spacing w:after="0" w:line="240" w:lineRule="auto"/>
        <w:rPr>
          <w:rFonts w:ascii="Arial" w:hAnsi="Arial" w:cs="Arial"/>
          <w:u w:val="single"/>
        </w:rPr>
      </w:pPr>
      <w:r w:rsidRPr="003901C3">
        <w:rPr>
          <w:rFonts w:ascii="Arial" w:hAnsi="Arial" w:cs="Arial"/>
          <w:u w:val="single"/>
        </w:rPr>
        <w:t>Sectioning and Imaging</w:t>
      </w:r>
    </w:p>
    <w:p w14:paraId="2574FBF8" w14:textId="77777777" w:rsidR="003901C3" w:rsidRPr="003901C3" w:rsidRDefault="003901C3" w:rsidP="003901C3">
      <w:pPr>
        <w:spacing w:after="0" w:line="240" w:lineRule="auto"/>
        <w:rPr>
          <w:rFonts w:ascii="Arial" w:hAnsi="Arial" w:cs="Arial"/>
        </w:rPr>
      </w:pPr>
    </w:p>
    <w:p w14:paraId="13F31F61" w14:textId="77777777" w:rsidR="003901C3" w:rsidRPr="003901C3" w:rsidRDefault="003901C3" w:rsidP="003901C3">
      <w:pPr>
        <w:spacing w:after="0" w:line="240" w:lineRule="auto"/>
        <w:rPr>
          <w:rFonts w:ascii="Arial" w:hAnsi="Arial" w:cs="Arial"/>
        </w:rPr>
      </w:pPr>
      <w:r w:rsidRPr="003901C3">
        <w:rPr>
          <w:rFonts w:ascii="Arial" w:hAnsi="Arial" w:cs="Arial"/>
        </w:rPr>
        <w:t>1) Section frozen tissue blocks at 14 microns, and place three non-consecutive sections on one slide.</w:t>
      </w:r>
    </w:p>
    <w:p w14:paraId="71078E3F" w14:textId="77777777" w:rsidR="003901C3" w:rsidRPr="003901C3" w:rsidRDefault="003901C3" w:rsidP="003901C3">
      <w:pPr>
        <w:spacing w:after="0" w:line="240" w:lineRule="auto"/>
        <w:rPr>
          <w:rFonts w:ascii="Arial" w:hAnsi="Arial" w:cs="Arial"/>
        </w:rPr>
      </w:pPr>
    </w:p>
    <w:p w14:paraId="49E90810" w14:textId="77777777" w:rsidR="003901C3" w:rsidRPr="003901C3" w:rsidRDefault="003901C3" w:rsidP="003901C3">
      <w:pPr>
        <w:spacing w:after="0" w:line="240" w:lineRule="auto"/>
        <w:rPr>
          <w:rFonts w:ascii="Arial" w:hAnsi="Arial" w:cs="Arial"/>
        </w:rPr>
      </w:pPr>
      <w:r w:rsidRPr="003901C3">
        <w:rPr>
          <w:rFonts w:ascii="Arial" w:hAnsi="Arial" w:cs="Arial"/>
        </w:rPr>
        <w:t xml:space="preserve">3) For each tissue, one slide will be mounted with DAPI stain and imaged on a Zeiss </w:t>
      </w:r>
      <w:proofErr w:type="spellStart"/>
      <w:r w:rsidRPr="003901C3">
        <w:rPr>
          <w:rFonts w:ascii="Arial" w:hAnsi="Arial" w:cs="Arial"/>
        </w:rPr>
        <w:t>Axio</w:t>
      </w:r>
      <w:proofErr w:type="spellEnd"/>
      <w:r w:rsidRPr="003901C3">
        <w:rPr>
          <w:rFonts w:ascii="Arial" w:hAnsi="Arial" w:cs="Arial"/>
        </w:rPr>
        <w:t xml:space="preserve"> Scan.Z1 scanner, using the 20X objective and Cy5 (for </w:t>
      </w:r>
      <w:proofErr w:type="spellStart"/>
      <w:r w:rsidRPr="003901C3">
        <w:rPr>
          <w:rFonts w:ascii="Arial" w:hAnsi="Arial" w:cs="Arial"/>
        </w:rPr>
        <w:t>tdTomato</w:t>
      </w:r>
      <w:proofErr w:type="spellEnd"/>
      <w:r w:rsidRPr="003901C3">
        <w:rPr>
          <w:rFonts w:ascii="Arial" w:hAnsi="Arial" w:cs="Arial"/>
        </w:rPr>
        <w:t>) and DAPI fluorescent filters.</w:t>
      </w:r>
    </w:p>
    <w:p w14:paraId="0BE72D59" w14:textId="77777777" w:rsidR="003901C3" w:rsidRPr="003901C3" w:rsidRDefault="003901C3" w:rsidP="003901C3">
      <w:pPr>
        <w:spacing w:after="0" w:line="240" w:lineRule="auto"/>
        <w:rPr>
          <w:rFonts w:ascii="Arial" w:hAnsi="Arial" w:cs="Arial"/>
        </w:rPr>
      </w:pPr>
    </w:p>
    <w:p w14:paraId="3EC37983" w14:textId="77777777" w:rsidR="003901C3" w:rsidRPr="003901C3" w:rsidRDefault="003901C3" w:rsidP="003901C3">
      <w:pPr>
        <w:spacing w:after="0" w:line="240" w:lineRule="auto"/>
        <w:rPr>
          <w:rFonts w:ascii="Arial" w:hAnsi="Arial" w:cs="Arial"/>
        </w:rPr>
      </w:pPr>
      <w:r w:rsidRPr="003901C3">
        <w:rPr>
          <w:rFonts w:ascii="Arial" w:hAnsi="Arial" w:cs="Arial"/>
        </w:rPr>
        <w:t>4) For the liver, spleen, and target tissue of interest, one slide will be prepared for H&amp;E staining to assess histopathology and immune infiltration.</w:t>
      </w:r>
    </w:p>
    <w:p w14:paraId="6C1969AF" w14:textId="77777777" w:rsidR="003901C3" w:rsidRPr="003901C3" w:rsidRDefault="003901C3" w:rsidP="003901C3">
      <w:pPr>
        <w:spacing w:after="0" w:line="240" w:lineRule="auto"/>
        <w:rPr>
          <w:rFonts w:ascii="Arial" w:hAnsi="Arial" w:cs="Arial"/>
        </w:rPr>
      </w:pPr>
    </w:p>
    <w:p w14:paraId="25F84946" w14:textId="77777777" w:rsidR="003901C3" w:rsidRPr="003901C3" w:rsidRDefault="003901C3" w:rsidP="003901C3">
      <w:pPr>
        <w:spacing w:after="0" w:line="240" w:lineRule="auto"/>
        <w:rPr>
          <w:rFonts w:ascii="Arial" w:hAnsi="Arial" w:cs="Arial"/>
          <w:u w:val="single"/>
        </w:rPr>
      </w:pPr>
      <w:r w:rsidRPr="003901C3">
        <w:rPr>
          <w:rFonts w:ascii="Arial" w:hAnsi="Arial" w:cs="Arial"/>
          <w:u w:val="single"/>
        </w:rPr>
        <w:t>Analysis</w:t>
      </w:r>
    </w:p>
    <w:p w14:paraId="411FCF15" w14:textId="77777777" w:rsidR="003901C3" w:rsidRPr="003901C3" w:rsidRDefault="003901C3" w:rsidP="003901C3">
      <w:pPr>
        <w:spacing w:after="0" w:line="240" w:lineRule="auto"/>
        <w:rPr>
          <w:rFonts w:ascii="Arial" w:hAnsi="Arial" w:cs="Arial"/>
        </w:rPr>
      </w:pPr>
    </w:p>
    <w:p w14:paraId="7C582B7F" w14:textId="77777777" w:rsidR="003901C3" w:rsidRPr="003901C3" w:rsidRDefault="003901C3" w:rsidP="003901C3">
      <w:pPr>
        <w:spacing w:after="0" w:line="240" w:lineRule="auto"/>
        <w:rPr>
          <w:rFonts w:ascii="Arial" w:hAnsi="Arial" w:cs="Arial"/>
        </w:rPr>
      </w:pPr>
      <w:r w:rsidRPr="003901C3">
        <w:rPr>
          <w:rFonts w:ascii="Arial" w:hAnsi="Arial" w:cs="Arial"/>
        </w:rPr>
        <w:t>1) Examine images using ZEN software. Note:</w:t>
      </w:r>
    </w:p>
    <w:p w14:paraId="5D89A34B" w14:textId="77777777" w:rsidR="003901C3" w:rsidRPr="003901C3" w:rsidRDefault="003901C3" w:rsidP="003901C3">
      <w:pPr>
        <w:spacing w:after="0" w:line="240" w:lineRule="auto"/>
        <w:rPr>
          <w:rFonts w:ascii="Arial" w:hAnsi="Arial" w:cs="Arial"/>
        </w:rPr>
      </w:pPr>
      <w:r w:rsidRPr="003901C3">
        <w:rPr>
          <w:rFonts w:ascii="Arial" w:hAnsi="Arial" w:cs="Arial"/>
        </w:rPr>
        <w:tab/>
        <w:t xml:space="preserve">a) Presence or absence of </w:t>
      </w:r>
      <w:proofErr w:type="spellStart"/>
      <w:r w:rsidRPr="003901C3">
        <w:rPr>
          <w:rFonts w:ascii="Arial" w:hAnsi="Arial" w:cs="Arial"/>
        </w:rPr>
        <w:t>tdTomato</w:t>
      </w:r>
      <w:proofErr w:type="spellEnd"/>
      <w:r w:rsidRPr="003901C3">
        <w:rPr>
          <w:rFonts w:ascii="Arial" w:hAnsi="Arial" w:cs="Arial"/>
        </w:rPr>
        <w:t xml:space="preserve"> signal and other fluorescent signals</w:t>
      </w:r>
    </w:p>
    <w:p w14:paraId="044A4D57" w14:textId="77777777" w:rsidR="003901C3" w:rsidRPr="003901C3" w:rsidRDefault="003901C3" w:rsidP="003901C3">
      <w:pPr>
        <w:spacing w:after="0" w:line="240" w:lineRule="auto"/>
        <w:rPr>
          <w:rFonts w:ascii="Arial" w:hAnsi="Arial" w:cs="Arial"/>
        </w:rPr>
      </w:pPr>
      <w:r w:rsidRPr="003901C3">
        <w:rPr>
          <w:rFonts w:ascii="Arial" w:hAnsi="Arial" w:cs="Arial"/>
        </w:rPr>
        <w:tab/>
        <w:t>b) Structural integrity of organ, based on DAPI staining</w:t>
      </w:r>
    </w:p>
    <w:p w14:paraId="3185B4F5" w14:textId="77777777" w:rsidR="003901C3" w:rsidRPr="003901C3" w:rsidRDefault="003901C3" w:rsidP="003901C3">
      <w:pPr>
        <w:spacing w:after="0" w:line="240" w:lineRule="auto"/>
        <w:rPr>
          <w:rFonts w:ascii="Arial" w:hAnsi="Arial" w:cs="Arial"/>
        </w:rPr>
      </w:pPr>
      <w:r w:rsidRPr="003901C3">
        <w:rPr>
          <w:rFonts w:ascii="Arial" w:hAnsi="Arial" w:cs="Arial"/>
        </w:rPr>
        <w:tab/>
        <w:t xml:space="preserve">c) attempt to identify type of cell expressing </w:t>
      </w:r>
      <w:proofErr w:type="spellStart"/>
      <w:r w:rsidRPr="003901C3">
        <w:rPr>
          <w:rFonts w:ascii="Arial" w:hAnsi="Arial" w:cs="Arial"/>
        </w:rPr>
        <w:t>tdTomato</w:t>
      </w:r>
      <w:proofErr w:type="spellEnd"/>
      <w:r w:rsidRPr="003901C3">
        <w:rPr>
          <w:rFonts w:ascii="Arial" w:hAnsi="Arial" w:cs="Arial"/>
        </w:rPr>
        <w:t xml:space="preserve"> or other fluorescent signals</w:t>
      </w:r>
    </w:p>
    <w:p w14:paraId="717BF73D" w14:textId="77777777" w:rsidR="003901C3" w:rsidRPr="003901C3" w:rsidRDefault="003901C3" w:rsidP="003901C3">
      <w:pPr>
        <w:spacing w:after="0" w:line="240" w:lineRule="auto"/>
        <w:rPr>
          <w:rFonts w:ascii="Arial" w:hAnsi="Arial" w:cs="Arial"/>
        </w:rPr>
      </w:pPr>
      <w:r w:rsidRPr="003901C3">
        <w:rPr>
          <w:rFonts w:ascii="Arial" w:hAnsi="Arial" w:cs="Arial"/>
        </w:rPr>
        <w:tab/>
        <w:t xml:space="preserve">d) attempt to identify a pattern of </w:t>
      </w:r>
      <w:proofErr w:type="spellStart"/>
      <w:r w:rsidRPr="003901C3">
        <w:rPr>
          <w:rFonts w:ascii="Arial" w:hAnsi="Arial" w:cs="Arial"/>
        </w:rPr>
        <w:t>tdTomato</w:t>
      </w:r>
      <w:proofErr w:type="spellEnd"/>
      <w:r w:rsidRPr="003901C3">
        <w:rPr>
          <w:rFonts w:ascii="Arial" w:hAnsi="Arial" w:cs="Arial"/>
        </w:rPr>
        <w:t xml:space="preserve"> expression or other fluorescent signals</w:t>
      </w:r>
    </w:p>
    <w:p w14:paraId="3BC8D001" w14:textId="77777777" w:rsidR="003901C3" w:rsidRPr="003901C3" w:rsidRDefault="003901C3" w:rsidP="003901C3">
      <w:pPr>
        <w:spacing w:after="0" w:line="240" w:lineRule="auto"/>
        <w:rPr>
          <w:rFonts w:ascii="Arial" w:hAnsi="Arial" w:cs="Arial"/>
        </w:rPr>
      </w:pPr>
    </w:p>
    <w:p w14:paraId="21E07F1F" w14:textId="77777777" w:rsidR="003901C3" w:rsidRPr="003901C3" w:rsidRDefault="003901C3" w:rsidP="003901C3">
      <w:pPr>
        <w:spacing w:after="0" w:line="240" w:lineRule="auto"/>
        <w:rPr>
          <w:rFonts w:ascii="Arial" w:hAnsi="Arial" w:cs="Arial"/>
        </w:rPr>
      </w:pPr>
      <w:r w:rsidRPr="003901C3">
        <w:rPr>
          <w:rFonts w:ascii="Arial" w:hAnsi="Arial" w:cs="Arial"/>
        </w:rPr>
        <w:t xml:space="preserve">2) Quantify extent of </w:t>
      </w:r>
      <w:proofErr w:type="spellStart"/>
      <w:r w:rsidRPr="003901C3">
        <w:rPr>
          <w:rFonts w:ascii="Arial" w:hAnsi="Arial" w:cs="Arial"/>
        </w:rPr>
        <w:t>tdTomato</w:t>
      </w:r>
      <w:proofErr w:type="spellEnd"/>
      <w:r w:rsidRPr="003901C3">
        <w:rPr>
          <w:rFonts w:ascii="Arial" w:hAnsi="Arial" w:cs="Arial"/>
        </w:rPr>
        <w:t xml:space="preserve"> fluorescence using ImageJ</w:t>
      </w:r>
    </w:p>
    <w:p w14:paraId="3C798A0D" w14:textId="77777777" w:rsidR="003901C3" w:rsidRPr="003901C3" w:rsidRDefault="003901C3" w:rsidP="003901C3">
      <w:pPr>
        <w:spacing w:after="0" w:line="240" w:lineRule="auto"/>
        <w:rPr>
          <w:rFonts w:ascii="Arial" w:hAnsi="Arial" w:cs="Arial"/>
        </w:rPr>
      </w:pPr>
      <w:r w:rsidRPr="003901C3">
        <w:rPr>
          <w:rFonts w:ascii="Arial" w:hAnsi="Arial" w:cs="Arial"/>
        </w:rPr>
        <w:tab/>
        <w:t>a) Count nuclei using Threshold/Binarize/Watershed algorithms</w:t>
      </w:r>
    </w:p>
    <w:p w14:paraId="1DB1DAA2" w14:textId="77777777" w:rsidR="003901C3" w:rsidRPr="003901C3" w:rsidRDefault="003901C3" w:rsidP="003901C3">
      <w:pPr>
        <w:spacing w:after="0" w:line="240" w:lineRule="auto"/>
        <w:ind w:left="720"/>
        <w:rPr>
          <w:rFonts w:ascii="Arial" w:hAnsi="Arial" w:cs="Arial"/>
        </w:rPr>
      </w:pPr>
      <w:r w:rsidRPr="003901C3">
        <w:rPr>
          <w:rFonts w:ascii="Arial" w:hAnsi="Arial" w:cs="Arial"/>
        </w:rPr>
        <w:t>b) Count fluorescent positive cells, either manually, or using   Threshold/Binarize/Watershed algorithms</w:t>
      </w:r>
    </w:p>
    <w:p w14:paraId="4B1D3E62" w14:textId="77777777" w:rsidR="003901C3" w:rsidRPr="003901C3" w:rsidRDefault="003901C3" w:rsidP="003901C3">
      <w:pPr>
        <w:spacing w:after="0" w:line="240" w:lineRule="auto"/>
        <w:rPr>
          <w:rFonts w:ascii="Arial" w:hAnsi="Arial" w:cs="Arial"/>
        </w:rPr>
      </w:pPr>
      <w:r w:rsidRPr="003901C3">
        <w:rPr>
          <w:rFonts w:ascii="Arial" w:hAnsi="Arial" w:cs="Arial"/>
        </w:rPr>
        <w:tab/>
        <w:t>c) Report data as percentage of positive cells per nuclei</w:t>
      </w:r>
    </w:p>
    <w:p w14:paraId="3BEF2505" w14:textId="77777777" w:rsidR="003901C3" w:rsidRPr="003901C3" w:rsidRDefault="003901C3" w:rsidP="003901C3">
      <w:pPr>
        <w:spacing w:after="0" w:line="240" w:lineRule="auto"/>
        <w:rPr>
          <w:rFonts w:ascii="Arial" w:hAnsi="Arial" w:cs="Arial"/>
        </w:rPr>
      </w:pPr>
    </w:p>
    <w:p w14:paraId="0586380C" w14:textId="77777777" w:rsidR="003901C3" w:rsidRPr="003901C3" w:rsidRDefault="003901C3" w:rsidP="003901C3">
      <w:pPr>
        <w:rPr>
          <w:rFonts w:ascii="Arial" w:hAnsi="Arial" w:cs="Arial"/>
        </w:rPr>
      </w:pPr>
    </w:p>
    <w:sectPr w:rsidR="003901C3" w:rsidRPr="003901C3" w:rsidSect="00274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65D"/>
    <w:multiLevelType w:val="hybridMultilevel"/>
    <w:tmpl w:val="A9000A5E"/>
    <w:lvl w:ilvl="0" w:tplc="35E03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87232"/>
    <w:multiLevelType w:val="hybridMultilevel"/>
    <w:tmpl w:val="6BBA2536"/>
    <w:lvl w:ilvl="0" w:tplc="BCC8E120">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4816"/>
    <w:multiLevelType w:val="hybridMultilevel"/>
    <w:tmpl w:val="8F7AE02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5F6"/>
    <w:multiLevelType w:val="hybridMultilevel"/>
    <w:tmpl w:val="AAAC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0D66"/>
    <w:multiLevelType w:val="hybridMultilevel"/>
    <w:tmpl w:val="6DDABD76"/>
    <w:lvl w:ilvl="0" w:tplc="BCC8E12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D148F"/>
    <w:multiLevelType w:val="hybridMultilevel"/>
    <w:tmpl w:val="F0D0F3C8"/>
    <w:lvl w:ilvl="0" w:tplc="BCC8E120">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D0846"/>
    <w:multiLevelType w:val="hybridMultilevel"/>
    <w:tmpl w:val="A5183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5499C"/>
    <w:multiLevelType w:val="hybridMultilevel"/>
    <w:tmpl w:val="30CA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4CFC"/>
    <w:multiLevelType w:val="hybridMultilevel"/>
    <w:tmpl w:val="065A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1669E"/>
    <w:multiLevelType w:val="hybridMultilevel"/>
    <w:tmpl w:val="0E726AB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4E1455"/>
    <w:multiLevelType w:val="hybridMultilevel"/>
    <w:tmpl w:val="A83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B593E"/>
    <w:multiLevelType w:val="hybridMultilevel"/>
    <w:tmpl w:val="CE7CE34A"/>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C62404"/>
    <w:multiLevelType w:val="hybridMultilevel"/>
    <w:tmpl w:val="F1AC03F0"/>
    <w:lvl w:ilvl="0" w:tplc="35E0342A">
      <w:start w:val="1"/>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D76E35"/>
    <w:multiLevelType w:val="hybridMultilevel"/>
    <w:tmpl w:val="EFAE9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83533"/>
    <w:multiLevelType w:val="hybridMultilevel"/>
    <w:tmpl w:val="3556A694"/>
    <w:lvl w:ilvl="0" w:tplc="FE584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33EED"/>
    <w:multiLevelType w:val="hybridMultilevel"/>
    <w:tmpl w:val="A8F425E6"/>
    <w:lvl w:ilvl="0" w:tplc="FE5841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05368"/>
    <w:multiLevelType w:val="hybridMultilevel"/>
    <w:tmpl w:val="F2C89928"/>
    <w:lvl w:ilvl="0" w:tplc="04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912D96"/>
    <w:multiLevelType w:val="hybridMultilevel"/>
    <w:tmpl w:val="EB246F06"/>
    <w:lvl w:ilvl="0" w:tplc="4CAE1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35283"/>
    <w:multiLevelType w:val="hybridMultilevel"/>
    <w:tmpl w:val="7932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15"/>
  </w:num>
  <w:num w:numId="5">
    <w:abstractNumId w:val="0"/>
  </w:num>
  <w:num w:numId="6">
    <w:abstractNumId w:val="2"/>
  </w:num>
  <w:num w:numId="7">
    <w:abstractNumId w:val="8"/>
  </w:num>
  <w:num w:numId="8">
    <w:abstractNumId w:val="14"/>
  </w:num>
  <w:num w:numId="9">
    <w:abstractNumId w:val="7"/>
  </w:num>
  <w:num w:numId="10">
    <w:abstractNumId w:val="4"/>
  </w:num>
  <w:num w:numId="11">
    <w:abstractNumId w:val="11"/>
  </w:num>
  <w:num w:numId="12">
    <w:abstractNumId w:val="9"/>
  </w:num>
  <w:num w:numId="13">
    <w:abstractNumId w:val="12"/>
  </w:num>
  <w:num w:numId="14">
    <w:abstractNumId w:val="5"/>
  </w:num>
  <w:num w:numId="15">
    <w:abstractNumId w:val="16"/>
  </w:num>
  <w:num w:numId="16">
    <w:abstractNumId w:val="1"/>
  </w:num>
  <w:num w:numId="17">
    <w:abstractNumId w:val="1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22"/>
    <w:rsid w:val="000117C8"/>
    <w:rsid w:val="00025246"/>
    <w:rsid w:val="00040E21"/>
    <w:rsid w:val="00077F99"/>
    <w:rsid w:val="000C709F"/>
    <w:rsid w:val="000E3AA5"/>
    <w:rsid w:val="000F3368"/>
    <w:rsid w:val="00107A1F"/>
    <w:rsid w:val="001178E0"/>
    <w:rsid w:val="00140311"/>
    <w:rsid w:val="001852F2"/>
    <w:rsid w:val="001C7A14"/>
    <w:rsid w:val="001E5074"/>
    <w:rsid w:val="002371F8"/>
    <w:rsid w:val="00274022"/>
    <w:rsid w:val="00295263"/>
    <w:rsid w:val="002B70DA"/>
    <w:rsid w:val="002C1516"/>
    <w:rsid w:val="002F1875"/>
    <w:rsid w:val="00312798"/>
    <w:rsid w:val="00353DB9"/>
    <w:rsid w:val="00357113"/>
    <w:rsid w:val="003901C3"/>
    <w:rsid w:val="00424F66"/>
    <w:rsid w:val="0046143C"/>
    <w:rsid w:val="0049663E"/>
    <w:rsid w:val="004A59B7"/>
    <w:rsid w:val="004E20E6"/>
    <w:rsid w:val="005505D9"/>
    <w:rsid w:val="0059679C"/>
    <w:rsid w:val="005B0CF4"/>
    <w:rsid w:val="005C1E43"/>
    <w:rsid w:val="005F725F"/>
    <w:rsid w:val="00620A70"/>
    <w:rsid w:val="006324EE"/>
    <w:rsid w:val="00632F7A"/>
    <w:rsid w:val="00636437"/>
    <w:rsid w:val="00654AA9"/>
    <w:rsid w:val="00680C51"/>
    <w:rsid w:val="00694B7E"/>
    <w:rsid w:val="006A5A50"/>
    <w:rsid w:val="006B6874"/>
    <w:rsid w:val="006F13F4"/>
    <w:rsid w:val="006F633E"/>
    <w:rsid w:val="00712EC3"/>
    <w:rsid w:val="0072540B"/>
    <w:rsid w:val="00732AFE"/>
    <w:rsid w:val="00746970"/>
    <w:rsid w:val="00771ACE"/>
    <w:rsid w:val="007827B3"/>
    <w:rsid w:val="007836FE"/>
    <w:rsid w:val="00797931"/>
    <w:rsid w:val="007E1F1A"/>
    <w:rsid w:val="007F5EBF"/>
    <w:rsid w:val="00815AA5"/>
    <w:rsid w:val="0081608E"/>
    <w:rsid w:val="00836949"/>
    <w:rsid w:val="008901EC"/>
    <w:rsid w:val="008B0F11"/>
    <w:rsid w:val="008C5E26"/>
    <w:rsid w:val="008D6E4F"/>
    <w:rsid w:val="0090490B"/>
    <w:rsid w:val="00915D55"/>
    <w:rsid w:val="009571C2"/>
    <w:rsid w:val="009765DA"/>
    <w:rsid w:val="00987FD2"/>
    <w:rsid w:val="009B1EC3"/>
    <w:rsid w:val="009D1573"/>
    <w:rsid w:val="00A47EC9"/>
    <w:rsid w:val="00A547AC"/>
    <w:rsid w:val="00A627C6"/>
    <w:rsid w:val="00A8176B"/>
    <w:rsid w:val="00A84AD3"/>
    <w:rsid w:val="00AA5233"/>
    <w:rsid w:val="00AB6B8B"/>
    <w:rsid w:val="00AE4B59"/>
    <w:rsid w:val="00AF1FD4"/>
    <w:rsid w:val="00B1017A"/>
    <w:rsid w:val="00B55FAB"/>
    <w:rsid w:val="00B65955"/>
    <w:rsid w:val="00B853F7"/>
    <w:rsid w:val="00B87058"/>
    <w:rsid w:val="00BB65B9"/>
    <w:rsid w:val="00BC0DC0"/>
    <w:rsid w:val="00BD6F3F"/>
    <w:rsid w:val="00C1516A"/>
    <w:rsid w:val="00C16D4D"/>
    <w:rsid w:val="00C20F2D"/>
    <w:rsid w:val="00C61F57"/>
    <w:rsid w:val="00C72C6B"/>
    <w:rsid w:val="00C85F06"/>
    <w:rsid w:val="00C92E80"/>
    <w:rsid w:val="00CC4820"/>
    <w:rsid w:val="00D05BAA"/>
    <w:rsid w:val="00D327E7"/>
    <w:rsid w:val="00D600DA"/>
    <w:rsid w:val="00D742F4"/>
    <w:rsid w:val="00DA667D"/>
    <w:rsid w:val="00E01B7E"/>
    <w:rsid w:val="00EA3504"/>
    <w:rsid w:val="00EA440C"/>
    <w:rsid w:val="00EA7D90"/>
    <w:rsid w:val="00EB7671"/>
    <w:rsid w:val="00ED7F36"/>
    <w:rsid w:val="00F25ABE"/>
    <w:rsid w:val="00F420EA"/>
    <w:rsid w:val="00F6417E"/>
    <w:rsid w:val="00F650D9"/>
    <w:rsid w:val="00F77BFB"/>
    <w:rsid w:val="00F80DA2"/>
    <w:rsid w:val="00F94C73"/>
    <w:rsid w:val="00FC5238"/>
    <w:rsid w:val="00FC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7C55"/>
  <w15:chartTrackingRefBased/>
  <w15:docId w15:val="{A32E1FF4-6DAE-4B44-BA0F-325C8265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22"/>
    <w:pPr>
      <w:ind w:left="720"/>
      <w:contextualSpacing/>
    </w:pPr>
  </w:style>
  <w:style w:type="paragraph" w:styleId="BalloonText">
    <w:name w:val="Balloon Text"/>
    <w:basedOn w:val="Normal"/>
    <w:link w:val="BalloonTextChar"/>
    <w:uiPriority w:val="99"/>
    <w:semiHidden/>
    <w:unhideWhenUsed/>
    <w:rsid w:val="00AB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8B"/>
    <w:rPr>
      <w:rFonts w:ascii="Segoe UI" w:hAnsi="Segoe UI" w:cs="Segoe UI"/>
      <w:sz w:val="18"/>
      <w:szCs w:val="18"/>
    </w:rPr>
  </w:style>
  <w:style w:type="table" w:styleId="TableGrid">
    <w:name w:val="Table Grid"/>
    <w:basedOn w:val="TableNormal"/>
    <w:uiPriority w:val="39"/>
    <w:rsid w:val="009D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1C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3901C3"/>
    <w:rPr>
      <w:color w:val="0563C1" w:themeColor="hyperlink"/>
      <w:u w:val="single"/>
    </w:rPr>
  </w:style>
  <w:style w:type="character" w:styleId="CommentReference">
    <w:name w:val="annotation reference"/>
    <w:basedOn w:val="DefaultParagraphFont"/>
    <w:uiPriority w:val="99"/>
    <w:semiHidden/>
    <w:unhideWhenUsed/>
    <w:rsid w:val="00746970"/>
    <w:rPr>
      <w:sz w:val="16"/>
      <w:szCs w:val="16"/>
    </w:rPr>
  </w:style>
  <w:style w:type="paragraph" w:styleId="CommentText">
    <w:name w:val="annotation text"/>
    <w:basedOn w:val="Normal"/>
    <w:link w:val="CommentTextChar"/>
    <w:uiPriority w:val="99"/>
    <w:semiHidden/>
    <w:unhideWhenUsed/>
    <w:rsid w:val="00746970"/>
    <w:pPr>
      <w:spacing w:line="240" w:lineRule="auto"/>
    </w:pPr>
    <w:rPr>
      <w:sz w:val="20"/>
      <w:szCs w:val="20"/>
    </w:rPr>
  </w:style>
  <w:style w:type="character" w:customStyle="1" w:styleId="CommentTextChar">
    <w:name w:val="Comment Text Char"/>
    <w:basedOn w:val="DefaultParagraphFont"/>
    <w:link w:val="CommentText"/>
    <w:uiPriority w:val="99"/>
    <w:semiHidden/>
    <w:rsid w:val="00746970"/>
    <w:rPr>
      <w:sz w:val="20"/>
      <w:szCs w:val="20"/>
    </w:rPr>
  </w:style>
  <w:style w:type="paragraph" w:styleId="CommentSubject">
    <w:name w:val="annotation subject"/>
    <w:basedOn w:val="CommentText"/>
    <w:next w:val="CommentText"/>
    <w:link w:val="CommentSubjectChar"/>
    <w:uiPriority w:val="99"/>
    <w:semiHidden/>
    <w:unhideWhenUsed/>
    <w:rsid w:val="00746970"/>
    <w:rPr>
      <w:b/>
      <w:bCs/>
    </w:rPr>
  </w:style>
  <w:style w:type="character" w:customStyle="1" w:styleId="CommentSubjectChar">
    <w:name w:val="Comment Subject Char"/>
    <w:basedOn w:val="CommentTextChar"/>
    <w:link w:val="CommentSubject"/>
    <w:uiPriority w:val="99"/>
    <w:semiHidden/>
    <w:rsid w:val="00746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B0B740ECD7F418164696BD5D45C61" ma:contentTypeVersion="16" ma:contentTypeDescription="Create a new document." ma:contentTypeScope="" ma:versionID="a5c5d7a47d49c3a9e8877a8f98704af3">
  <xsd:schema xmlns:xsd="http://www.w3.org/2001/XMLSchema" xmlns:xs="http://www.w3.org/2001/XMLSchema" xmlns:p="http://schemas.microsoft.com/office/2006/metadata/properties" xmlns:ns2="1ede3b14-c407-4f78-a408-31a7f74c0476" xmlns:ns3="6d9280eb-d935-48c4-a9fd-fd18a0df2635" targetNamespace="http://schemas.microsoft.com/office/2006/metadata/properties" ma:root="true" ma:fieldsID="010a9214fda009d5579bf84dd4bef4df" ns2:_="" ns3:_="">
    <xsd:import namespace="1ede3b14-c407-4f78-a408-31a7f74c0476"/>
    <xsd:import namespace="6d9280eb-d935-48c4-a9fd-fd18a0df2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e3b14-c407-4f78-a408-31a7f74c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ff210b-1a75-4f95-bf42-e73e2711a7c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280eb-d935-48c4-a9fd-fd18a0df2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c67233-d297-4e01-a813-c986068440d3}" ma:internalName="TaxCatchAll" ma:showField="CatchAllData" ma:web="6d9280eb-d935-48c4-a9fd-fd18a0df2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de3b14-c407-4f78-a408-31a7f74c0476">
      <Terms xmlns="http://schemas.microsoft.com/office/infopath/2007/PartnerControls"/>
    </lcf76f155ced4ddcb4097134ff3c332f>
    <TaxCatchAll xmlns="6d9280eb-d935-48c4-a9fd-fd18a0df2635" xsi:nil="true"/>
  </documentManagement>
</p:properties>
</file>

<file path=customXml/itemProps1.xml><?xml version="1.0" encoding="utf-8"?>
<ds:datastoreItem xmlns:ds="http://schemas.openxmlformats.org/officeDocument/2006/customXml" ds:itemID="{A09A93D4-AE74-4409-BC15-9B8A06F66CE2}"/>
</file>

<file path=customXml/itemProps2.xml><?xml version="1.0" encoding="utf-8"?>
<ds:datastoreItem xmlns:ds="http://schemas.openxmlformats.org/officeDocument/2006/customXml" ds:itemID="{923FB667-6339-4EFA-8AEA-33F7992D3AD5}"/>
</file>

<file path=customXml/itemProps3.xml><?xml version="1.0" encoding="utf-8"?>
<ds:datastoreItem xmlns:ds="http://schemas.openxmlformats.org/officeDocument/2006/customXml" ds:itemID="{B3F28D3D-3087-4E0C-9F1F-5DE0DB1E4D18}"/>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Heaney, Jason D.</dc:creator>
  <cp:keywords/>
  <dc:description/>
  <cp:lastModifiedBy>Walkey, Christopher</cp:lastModifiedBy>
  <cp:revision>2</cp:revision>
  <dcterms:created xsi:type="dcterms:W3CDTF">2020-12-08T04:32:00Z</dcterms:created>
  <dcterms:modified xsi:type="dcterms:W3CDTF">2020-12-08T04:32:00Z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0x010100176B0B740ECD7F418164696BD5D45C61</vt:lpwstr>
  </property>
</Properties>
</file>