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6923D" w14:textId="1307BB48" w:rsidR="00FB1C43" w:rsidRPr="00DD7221" w:rsidRDefault="00FB1C43" w:rsidP="00FB1C43">
      <w:pPr>
        <w:jc w:val="center"/>
        <w:rPr>
          <w:b/>
          <w:bCs/>
          <w:sz w:val="28"/>
          <w:szCs w:val="28"/>
        </w:rPr>
      </w:pPr>
      <w:r w:rsidRPr="00DD7221">
        <w:rPr>
          <w:b/>
          <w:bCs/>
          <w:sz w:val="28"/>
          <w:szCs w:val="28"/>
        </w:rPr>
        <w:t>Rhesus Monkey Instillation Protocol</w:t>
      </w:r>
      <w:r w:rsidR="005176CA">
        <w:rPr>
          <w:b/>
          <w:bCs/>
          <w:sz w:val="28"/>
          <w:szCs w:val="28"/>
        </w:rPr>
        <w:t xml:space="preserve"> – STUDY 2</w:t>
      </w:r>
    </w:p>
    <w:p w14:paraId="13033D72" w14:textId="0D26418C" w:rsidR="008F58CA" w:rsidRDefault="00FB1C43">
      <w:pPr>
        <w:rPr>
          <w:b/>
          <w:bCs/>
          <w:sz w:val="24"/>
          <w:szCs w:val="24"/>
        </w:rPr>
      </w:pPr>
      <w:r>
        <w:rPr>
          <w:b/>
          <w:bCs/>
          <w:sz w:val="24"/>
          <w:szCs w:val="24"/>
        </w:rPr>
        <w:t xml:space="preserve">STUDY </w:t>
      </w:r>
      <w:r w:rsidR="008F58CA" w:rsidRPr="00E515DB">
        <w:rPr>
          <w:b/>
          <w:bCs/>
          <w:sz w:val="24"/>
          <w:szCs w:val="24"/>
        </w:rPr>
        <w:t>2: Delivery of a base-editor RNP + peptide to target editing of the CCR5 gene (n=4 animals).</w:t>
      </w:r>
    </w:p>
    <w:tbl>
      <w:tblPr>
        <w:tblpPr w:leftFromText="180" w:rightFromText="180" w:vertAnchor="text" w:horzAnchor="page" w:tblpX="2867" w:tblpY="363"/>
        <w:tblW w:w="6205" w:type="dxa"/>
        <w:tblLook w:val="04A0" w:firstRow="1" w:lastRow="0" w:firstColumn="1" w:lastColumn="0" w:noHBand="0" w:noVBand="1"/>
      </w:tblPr>
      <w:tblGrid>
        <w:gridCol w:w="1795"/>
        <w:gridCol w:w="2160"/>
        <w:gridCol w:w="2250"/>
      </w:tblGrid>
      <w:tr w:rsidR="00D005BE" w:rsidRPr="00D005BE" w14:paraId="4CEB5C29" w14:textId="77777777" w:rsidTr="00E515DB">
        <w:trPr>
          <w:trHeight w:val="300"/>
        </w:trPr>
        <w:tc>
          <w:tcPr>
            <w:tcW w:w="1795"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4FB5155F" w14:textId="77777777" w:rsidR="00D005BE" w:rsidRPr="00E515DB" w:rsidRDefault="00D005BE" w:rsidP="00D005BE">
            <w:pPr>
              <w:spacing w:after="0" w:line="240" w:lineRule="auto"/>
              <w:jc w:val="center"/>
              <w:rPr>
                <w:rFonts w:ascii="Century Gothic" w:eastAsia="Times New Roman" w:hAnsi="Century Gothic" w:cs="Calibri"/>
                <w:b/>
                <w:bCs/>
                <w:color w:val="000000"/>
                <w:sz w:val="20"/>
                <w:szCs w:val="20"/>
              </w:rPr>
            </w:pPr>
            <w:r w:rsidRPr="00E515DB">
              <w:rPr>
                <w:rFonts w:ascii="Century Gothic" w:eastAsia="Times New Roman" w:hAnsi="Century Gothic" w:cs="Calibri"/>
                <w:b/>
                <w:bCs/>
                <w:color w:val="000000"/>
                <w:sz w:val="20"/>
                <w:szCs w:val="20"/>
              </w:rPr>
              <w:t>Animal</w:t>
            </w:r>
          </w:p>
        </w:tc>
        <w:tc>
          <w:tcPr>
            <w:tcW w:w="2160" w:type="dxa"/>
            <w:tcBorders>
              <w:top w:val="single" w:sz="4" w:space="0" w:color="auto"/>
              <w:left w:val="nil"/>
              <w:bottom w:val="single" w:sz="4" w:space="0" w:color="auto"/>
              <w:right w:val="single" w:sz="4" w:space="0" w:color="auto"/>
            </w:tcBorders>
            <w:shd w:val="clear" w:color="000000" w:fill="D0CECE"/>
            <w:noWrap/>
            <w:vAlign w:val="bottom"/>
            <w:hideMark/>
          </w:tcPr>
          <w:p w14:paraId="7101BBC5" w14:textId="77777777" w:rsidR="00D005BE" w:rsidRPr="00E515DB" w:rsidRDefault="00D005BE" w:rsidP="00D005BE">
            <w:pPr>
              <w:spacing w:after="0" w:line="240" w:lineRule="auto"/>
              <w:jc w:val="center"/>
              <w:rPr>
                <w:rFonts w:ascii="Century Gothic" w:eastAsia="Times New Roman" w:hAnsi="Century Gothic" w:cs="Calibri"/>
                <w:b/>
                <w:bCs/>
                <w:color w:val="000000"/>
                <w:sz w:val="20"/>
                <w:szCs w:val="20"/>
              </w:rPr>
            </w:pPr>
            <w:r w:rsidRPr="00E515DB">
              <w:rPr>
                <w:rFonts w:ascii="Century Gothic" w:eastAsia="Times New Roman" w:hAnsi="Century Gothic" w:cs="Calibri"/>
                <w:b/>
                <w:bCs/>
                <w:color w:val="000000"/>
                <w:sz w:val="20"/>
                <w:szCs w:val="20"/>
              </w:rPr>
              <w:t>Shuttle</w:t>
            </w:r>
          </w:p>
        </w:tc>
        <w:tc>
          <w:tcPr>
            <w:tcW w:w="2250" w:type="dxa"/>
            <w:tcBorders>
              <w:top w:val="single" w:sz="4" w:space="0" w:color="auto"/>
              <w:left w:val="nil"/>
              <w:bottom w:val="single" w:sz="4" w:space="0" w:color="auto"/>
              <w:right w:val="single" w:sz="4" w:space="0" w:color="auto"/>
            </w:tcBorders>
            <w:shd w:val="clear" w:color="000000" w:fill="D0CECE"/>
            <w:noWrap/>
            <w:vAlign w:val="bottom"/>
            <w:hideMark/>
          </w:tcPr>
          <w:p w14:paraId="6A8D61BC" w14:textId="77777777" w:rsidR="00D005BE" w:rsidRPr="00E515DB" w:rsidRDefault="00D005BE" w:rsidP="00D005BE">
            <w:pPr>
              <w:spacing w:after="0" w:line="240" w:lineRule="auto"/>
              <w:jc w:val="center"/>
              <w:rPr>
                <w:rFonts w:ascii="Century Gothic" w:eastAsia="Times New Roman" w:hAnsi="Century Gothic" w:cs="Calibri"/>
                <w:b/>
                <w:bCs/>
                <w:color w:val="000000"/>
                <w:sz w:val="20"/>
                <w:szCs w:val="20"/>
              </w:rPr>
            </w:pPr>
            <w:r w:rsidRPr="00E515DB">
              <w:rPr>
                <w:rFonts w:ascii="Century Gothic" w:eastAsia="Times New Roman" w:hAnsi="Century Gothic" w:cs="Calibri"/>
                <w:b/>
                <w:bCs/>
                <w:color w:val="000000"/>
                <w:sz w:val="20"/>
                <w:szCs w:val="20"/>
              </w:rPr>
              <w:t>Cargo</w:t>
            </w:r>
          </w:p>
        </w:tc>
      </w:tr>
      <w:tr w:rsidR="00D005BE" w:rsidRPr="00D005BE" w14:paraId="78251062" w14:textId="77777777" w:rsidTr="00E515DB">
        <w:trPr>
          <w:trHeight w:val="33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7C3B7C30" w14:textId="1B96116B" w:rsidR="00D005BE" w:rsidRPr="00E515DB" w:rsidRDefault="00D005BE" w:rsidP="00E515DB">
            <w:pPr>
              <w:spacing w:after="0" w:line="240" w:lineRule="auto"/>
              <w:jc w:val="center"/>
              <w:rPr>
                <w:rFonts w:ascii="Century Gothic" w:eastAsia="Times New Roman" w:hAnsi="Century Gothic" w:cs="Calibri"/>
                <w:color w:val="000000"/>
                <w:sz w:val="20"/>
                <w:szCs w:val="20"/>
              </w:rPr>
            </w:pPr>
            <w:r w:rsidRPr="00E515DB">
              <w:rPr>
                <w:rFonts w:ascii="Century Gothic" w:eastAsia="Times New Roman" w:hAnsi="Century Gothic" w:cs="Calibri"/>
                <w:color w:val="000000"/>
                <w:sz w:val="20"/>
                <w:szCs w:val="20"/>
              </w:rPr>
              <w:t>Monkey #3</w:t>
            </w:r>
          </w:p>
        </w:tc>
        <w:tc>
          <w:tcPr>
            <w:tcW w:w="2160" w:type="dxa"/>
            <w:tcBorders>
              <w:top w:val="nil"/>
              <w:left w:val="nil"/>
              <w:bottom w:val="single" w:sz="4" w:space="0" w:color="auto"/>
              <w:right w:val="single" w:sz="4" w:space="0" w:color="auto"/>
            </w:tcBorders>
            <w:shd w:val="clear" w:color="auto" w:fill="auto"/>
            <w:noWrap/>
            <w:vAlign w:val="bottom"/>
            <w:hideMark/>
          </w:tcPr>
          <w:p w14:paraId="111841D7" w14:textId="77777777" w:rsidR="00D005BE" w:rsidRPr="00E515DB" w:rsidRDefault="00D005BE" w:rsidP="00E515DB">
            <w:pPr>
              <w:spacing w:after="0" w:line="240" w:lineRule="auto"/>
              <w:jc w:val="center"/>
              <w:rPr>
                <w:rFonts w:ascii="Century Gothic" w:eastAsia="Times New Roman" w:hAnsi="Century Gothic" w:cs="Calibri"/>
                <w:color w:val="000000"/>
                <w:sz w:val="20"/>
                <w:szCs w:val="20"/>
              </w:rPr>
            </w:pPr>
            <w:r w:rsidRPr="00E515DB">
              <w:rPr>
                <w:rFonts w:ascii="Century Gothic" w:eastAsia="Times New Roman" w:hAnsi="Century Gothic" w:cs="Calibri"/>
                <w:color w:val="000000"/>
                <w:sz w:val="20"/>
                <w:szCs w:val="20"/>
              </w:rPr>
              <w:t>FS66d2 (S10)</w:t>
            </w:r>
          </w:p>
        </w:tc>
        <w:tc>
          <w:tcPr>
            <w:tcW w:w="2250" w:type="dxa"/>
            <w:tcBorders>
              <w:top w:val="nil"/>
              <w:left w:val="nil"/>
              <w:bottom w:val="single" w:sz="4" w:space="0" w:color="auto"/>
              <w:right w:val="single" w:sz="4" w:space="0" w:color="auto"/>
            </w:tcBorders>
            <w:shd w:val="clear" w:color="auto" w:fill="auto"/>
            <w:noWrap/>
            <w:vAlign w:val="bottom"/>
            <w:hideMark/>
          </w:tcPr>
          <w:p w14:paraId="6AA28715" w14:textId="77777777" w:rsidR="00D005BE" w:rsidRPr="00E515DB" w:rsidRDefault="00D005BE" w:rsidP="00E515DB">
            <w:pPr>
              <w:spacing w:after="0" w:line="240" w:lineRule="auto"/>
              <w:jc w:val="center"/>
              <w:rPr>
                <w:rFonts w:ascii="Century Gothic" w:eastAsia="Times New Roman" w:hAnsi="Century Gothic" w:cs="Calibri"/>
                <w:color w:val="000000"/>
                <w:sz w:val="20"/>
                <w:szCs w:val="20"/>
              </w:rPr>
            </w:pPr>
            <w:r w:rsidRPr="00E515DB">
              <w:rPr>
                <w:rFonts w:ascii="Century Gothic" w:eastAsia="Times New Roman" w:hAnsi="Century Gothic" w:cs="Calibri"/>
                <w:color w:val="000000"/>
                <w:sz w:val="20"/>
                <w:szCs w:val="20"/>
              </w:rPr>
              <w:t>Cas9-ABE RNP</w:t>
            </w:r>
          </w:p>
        </w:tc>
      </w:tr>
      <w:tr w:rsidR="00D005BE" w:rsidRPr="00D005BE" w14:paraId="62B102B5" w14:textId="77777777" w:rsidTr="00E515DB">
        <w:trPr>
          <w:trHeight w:val="33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40F2850D" w14:textId="6726F9C1" w:rsidR="00D005BE" w:rsidRPr="00E515DB" w:rsidRDefault="00D005BE" w:rsidP="00E515DB">
            <w:pPr>
              <w:spacing w:after="0" w:line="240" w:lineRule="auto"/>
              <w:jc w:val="center"/>
              <w:rPr>
                <w:rFonts w:ascii="Century Gothic" w:eastAsia="Times New Roman" w:hAnsi="Century Gothic" w:cs="Calibri"/>
                <w:color w:val="000000"/>
                <w:sz w:val="20"/>
                <w:szCs w:val="20"/>
              </w:rPr>
            </w:pPr>
            <w:r w:rsidRPr="00E515DB">
              <w:rPr>
                <w:rFonts w:ascii="Century Gothic" w:eastAsia="Times New Roman" w:hAnsi="Century Gothic" w:cs="Calibri"/>
                <w:color w:val="000000"/>
                <w:sz w:val="20"/>
                <w:szCs w:val="20"/>
              </w:rPr>
              <w:t>Monkey #4</w:t>
            </w:r>
          </w:p>
        </w:tc>
        <w:tc>
          <w:tcPr>
            <w:tcW w:w="2160" w:type="dxa"/>
            <w:tcBorders>
              <w:top w:val="nil"/>
              <w:left w:val="nil"/>
              <w:bottom w:val="single" w:sz="4" w:space="0" w:color="auto"/>
              <w:right w:val="single" w:sz="4" w:space="0" w:color="auto"/>
            </w:tcBorders>
            <w:shd w:val="clear" w:color="auto" w:fill="auto"/>
            <w:noWrap/>
            <w:vAlign w:val="bottom"/>
            <w:hideMark/>
          </w:tcPr>
          <w:p w14:paraId="32E70A88" w14:textId="77777777" w:rsidR="00D005BE" w:rsidRPr="00E515DB" w:rsidRDefault="00D005BE" w:rsidP="00E515DB">
            <w:pPr>
              <w:spacing w:after="0" w:line="240" w:lineRule="auto"/>
              <w:jc w:val="center"/>
              <w:rPr>
                <w:rFonts w:ascii="Century Gothic" w:eastAsia="Times New Roman" w:hAnsi="Century Gothic" w:cs="Calibri"/>
                <w:color w:val="000000"/>
                <w:sz w:val="20"/>
                <w:szCs w:val="20"/>
              </w:rPr>
            </w:pPr>
            <w:r w:rsidRPr="00E515DB">
              <w:rPr>
                <w:rFonts w:ascii="Century Gothic" w:eastAsia="Times New Roman" w:hAnsi="Century Gothic" w:cs="Calibri"/>
                <w:color w:val="000000"/>
                <w:sz w:val="20"/>
                <w:szCs w:val="20"/>
              </w:rPr>
              <w:t>FSD315</w:t>
            </w:r>
          </w:p>
        </w:tc>
        <w:tc>
          <w:tcPr>
            <w:tcW w:w="2250" w:type="dxa"/>
            <w:tcBorders>
              <w:top w:val="nil"/>
              <w:left w:val="nil"/>
              <w:bottom w:val="single" w:sz="4" w:space="0" w:color="auto"/>
              <w:right w:val="single" w:sz="4" w:space="0" w:color="auto"/>
            </w:tcBorders>
            <w:shd w:val="clear" w:color="auto" w:fill="auto"/>
            <w:noWrap/>
            <w:vAlign w:val="bottom"/>
            <w:hideMark/>
          </w:tcPr>
          <w:p w14:paraId="648BCFD5" w14:textId="77777777" w:rsidR="00D005BE" w:rsidRPr="00E515DB" w:rsidRDefault="00D005BE" w:rsidP="00E515DB">
            <w:pPr>
              <w:spacing w:after="0" w:line="240" w:lineRule="auto"/>
              <w:jc w:val="center"/>
              <w:rPr>
                <w:rFonts w:ascii="Century Gothic" w:eastAsia="Times New Roman" w:hAnsi="Century Gothic" w:cs="Calibri"/>
                <w:color w:val="000000"/>
                <w:sz w:val="20"/>
                <w:szCs w:val="20"/>
              </w:rPr>
            </w:pPr>
            <w:r w:rsidRPr="00E515DB">
              <w:rPr>
                <w:rFonts w:ascii="Century Gothic" w:eastAsia="Times New Roman" w:hAnsi="Century Gothic" w:cs="Calibri"/>
                <w:color w:val="000000"/>
                <w:sz w:val="20"/>
                <w:szCs w:val="20"/>
              </w:rPr>
              <w:t>Cas9-ABE RNP</w:t>
            </w:r>
          </w:p>
        </w:tc>
      </w:tr>
      <w:tr w:rsidR="00D005BE" w:rsidRPr="00D005BE" w14:paraId="69A34413" w14:textId="77777777" w:rsidTr="00E515DB">
        <w:trPr>
          <w:trHeight w:val="33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BC1BBE9" w14:textId="5D4850AE" w:rsidR="00D005BE" w:rsidRPr="00E515DB" w:rsidRDefault="00D005BE" w:rsidP="00E515DB">
            <w:pPr>
              <w:spacing w:after="0" w:line="240" w:lineRule="auto"/>
              <w:jc w:val="center"/>
              <w:rPr>
                <w:rFonts w:ascii="Century Gothic" w:eastAsia="Times New Roman" w:hAnsi="Century Gothic" w:cs="Calibri"/>
                <w:color w:val="000000"/>
                <w:sz w:val="20"/>
                <w:szCs w:val="20"/>
              </w:rPr>
            </w:pPr>
            <w:r w:rsidRPr="00E515DB">
              <w:rPr>
                <w:rFonts w:ascii="Century Gothic" w:eastAsia="Times New Roman" w:hAnsi="Century Gothic" w:cs="Calibri"/>
                <w:color w:val="000000"/>
                <w:sz w:val="20"/>
                <w:szCs w:val="20"/>
              </w:rPr>
              <w:t>Monkey #5</w:t>
            </w:r>
          </w:p>
        </w:tc>
        <w:tc>
          <w:tcPr>
            <w:tcW w:w="2160" w:type="dxa"/>
            <w:tcBorders>
              <w:top w:val="nil"/>
              <w:left w:val="nil"/>
              <w:bottom w:val="single" w:sz="4" w:space="0" w:color="auto"/>
              <w:right w:val="single" w:sz="4" w:space="0" w:color="auto"/>
            </w:tcBorders>
            <w:shd w:val="clear" w:color="auto" w:fill="auto"/>
            <w:noWrap/>
            <w:vAlign w:val="bottom"/>
            <w:hideMark/>
          </w:tcPr>
          <w:p w14:paraId="1252B18A" w14:textId="77777777" w:rsidR="00D005BE" w:rsidRPr="00E515DB" w:rsidRDefault="00D005BE" w:rsidP="00E515DB">
            <w:pPr>
              <w:spacing w:after="0" w:line="240" w:lineRule="auto"/>
              <w:jc w:val="center"/>
              <w:rPr>
                <w:rFonts w:ascii="Century Gothic" w:eastAsia="Times New Roman" w:hAnsi="Century Gothic" w:cs="Calibri"/>
                <w:color w:val="000000"/>
                <w:sz w:val="20"/>
                <w:szCs w:val="20"/>
              </w:rPr>
            </w:pPr>
            <w:r w:rsidRPr="00E515DB">
              <w:rPr>
                <w:rFonts w:ascii="Century Gothic" w:eastAsia="Times New Roman" w:hAnsi="Century Gothic" w:cs="Calibri"/>
                <w:color w:val="000000"/>
                <w:sz w:val="20"/>
                <w:szCs w:val="20"/>
              </w:rPr>
              <w:t>FSD315</w:t>
            </w:r>
          </w:p>
        </w:tc>
        <w:tc>
          <w:tcPr>
            <w:tcW w:w="2250" w:type="dxa"/>
            <w:tcBorders>
              <w:top w:val="nil"/>
              <w:left w:val="nil"/>
              <w:bottom w:val="single" w:sz="4" w:space="0" w:color="auto"/>
              <w:right w:val="single" w:sz="4" w:space="0" w:color="auto"/>
            </w:tcBorders>
            <w:shd w:val="clear" w:color="auto" w:fill="auto"/>
            <w:noWrap/>
            <w:vAlign w:val="bottom"/>
            <w:hideMark/>
          </w:tcPr>
          <w:p w14:paraId="0971B116" w14:textId="77777777" w:rsidR="00D005BE" w:rsidRPr="00E515DB" w:rsidRDefault="00D005BE" w:rsidP="00E515DB">
            <w:pPr>
              <w:spacing w:after="0" w:line="240" w:lineRule="auto"/>
              <w:jc w:val="center"/>
              <w:rPr>
                <w:rFonts w:ascii="Century Gothic" w:eastAsia="Times New Roman" w:hAnsi="Century Gothic" w:cs="Calibri"/>
                <w:color w:val="000000"/>
                <w:sz w:val="20"/>
                <w:szCs w:val="20"/>
              </w:rPr>
            </w:pPr>
            <w:r w:rsidRPr="00E515DB">
              <w:rPr>
                <w:rFonts w:ascii="Century Gothic" w:eastAsia="Times New Roman" w:hAnsi="Century Gothic" w:cs="Calibri"/>
                <w:color w:val="000000"/>
                <w:sz w:val="20"/>
                <w:szCs w:val="20"/>
              </w:rPr>
              <w:t>Cas9-ABE RNP</w:t>
            </w:r>
          </w:p>
        </w:tc>
      </w:tr>
      <w:tr w:rsidR="00D005BE" w:rsidRPr="00D005BE" w14:paraId="370BCB57" w14:textId="77777777" w:rsidTr="00E515DB">
        <w:trPr>
          <w:trHeight w:val="330"/>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14:paraId="377777C0" w14:textId="3A4C0ECF" w:rsidR="00D005BE" w:rsidRPr="00E515DB" w:rsidRDefault="00D005BE" w:rsidP="00E515DB">
            <w:pPr>
              <w:spacing w:after="0" w:line="240" w:lineRule="auto"/>
              <w:jc w:val="center"/>
              <w:rPr>
                <w:rFonts w:ascii="Century Gothic" w:eastAsia="Times New Roman" w:hAnsi="Century Gothic" w:cs="Calibri"/>
                <w:color w:val="000000"/>
                <w:sz w:val="20"/>
                <w:szCs w:val="20"/>
              </w:rPr>
            </w:pPr>
            <w:r w:rsidRPr="00E515DB">
              <w:rPr>
                <w:rFonts w:ascii="Century Gothic" w:eastAsia="Times New Roman" w:hAnsi="Century Gothic" w:cs="Calibri"/>
                <w:color w:val="000000"/>
                <w:sz w:val="20"/>
                <w:szCs w:val="20"/>
              </w:rPr>
              <w:t>Monkey #6</w:t>
            </w:r>
          </w:p>
        </w:tc>
        <w:tc>
          <w:tcPr>
            <w:tcW w:w="2160" w:type="dxa"/>
            <w:tcBorders>
              <w:top w:val="nil"/>
              <w:left w:val="nil"/>
              <w:bottom w:val="single" w:sz="4" w:space="0" w:color="auto"/>
              <w:right w:val="single" w:sz="4" w:space="0" w:color="auto"/>
            </w:tcBorders>
            <w:shd w:val="clear" w:color="auto" w:fill="auto"/>
            <w:noWrap/>
            <w:vAlign w:val="bottom"/>
            <w:hideMark/>
          </w:tcPr>
          <w:p w14:paraId="7D39DB56" w14:textId="77777777" w:rsidR="00D005BE" w:rsidRPr="00E515DB" w:rsidRDefault="00D005BE" w:rsidP="00E515DB">
            <w:pPr>
              <w:spacing w:after="0" w:line="240" w:lineRule="auto"/>
              <w:jc w:val="center"/>
              <w:rPr>
                <w:rFonts w:ascii="Century Gothic" w:eastAsia="Times New Roman" w:hAnsi="Century Gothic" w:cs="Calibri"/>
                <w:color w:val="000000"/>
                <w:sz w:val="20"/>
                <w:szCs w:val="20"/>
              </w:rPr>
            </w:pPr>
            <w:r w:rsidRPr="00E515DB">
              <w:rPr>
                <w:rFonts w:ascii="Century Gothic" w:eastAsia="Times New Roman" w:hAnsi="Century Gothic" w:cs="Calibri"/>
                <w:color w:val="000000"/>
                <w:sz w:val="20"/>
                <w:szCs w:val="20"/>
              </w:rPr>
              <w:t>-</w:t>
            </w:r>
          </w:p>
        </w:tc>
        <w:tc>
          <w:tcPr>
            <w:tcW w:w="2250" w:type="dxa"/>
            <w:tcBorders>
              <w:top w:val="nil"/>
              <w:left w:val="nil"/>
              <w:bottom w:val="single" w:sz="4" w:space="0" w:color="auto"/>
              <w:right w:val="single" w:sz="4" w:space="0" w:color="auto"/>
            </w:tcBorders>
            <w:shd w:val="clear" w:color="auto" w:fill="auto"/>
            <w:noWrap/>
            <w:vAlign w:val="bottom"/>
            <w:hideMark/>
          </w:tcPr>
          <w:p w14:paraId="2FA0633C" w14:textId="77777777" w:rsidR="00D005BE" w:rsidRPr="00E515DB" w:rsidRDefault="00D005BE" w:rsidP="00E515DB">
            <w:pPr>
              <w:spacing w:after="0" w:line="240" w:lineRule="auto"/>
              <w:jc w:val="center"/>
              <w:rPr>
                <w:rFonts w:ascii="Century Gothic" w:eastAsia="Times New Roman" w:hAnsi="Century Gothic" w:cs="Calibri"/>
                <w:color w:val="000000"/>
                <w:sz w:val="20"/>
                <w:szCs w:val="20"/>
              </w:rPr>
            </w:pPr>
            <w:r w:rsidRPr="00E515DB">
              <w:rPr>
                <w:rFonts w:ascii="Century Gothic" w:eastAsia="Times New Roman" w:hAnsi="Century Gothic" w:cs="Calibri"/>
                <w:color w:val="000000"/>
                <w:sz w:val="20"/>
                <w:szCs w:val="20"/>
              </w:rPr>
              <w:t>Cas9-ABE RNP</w:t>
            </w:r>
          </w:p>
        </w:tc>
      </w:tr>
    </w:tbl>
    <w:p w14:paraId="0A1BAB88" w14:textId="270EDAFF" w:rsidR="00D005BE" w:rsidRDefault="00D005BE" w:rsidP="00E515DB">
      <w:pPr>
        <w:ind w:firstLine="360"/>
        <w:rPr>
          <w:sz w:val="24"/>
          <w:szCs w:val="24"/>
        </w:rPr>
      </w:pPr>
      <w:r w:rsidRPr="00E515DB">
        <w:rPr>
          <w:sz w:val="24"/>
          <w:szCs w:val="24"/>
        </w:rPr>
        <w:t>Experi</w:t>
      </w:r>
      <w:r>
        <w:rPr>
          <w:sz w:val="24"/>
          <w:szCs w:val="24"/>
        </w:rPr>
        <w:t>mental Plan:</w:t>
      </w:r>
    </w:p>
    <w:p w14:paraId="484F2AA5" w14:textId="2023CA18" w:rsidR="00D005BE" w:rsidRDefault="00D005BE">
      <w:pPr>
        <w:rPr>
          <w:sz w:val="24"/>
          <w:szCs w:val="24"/>
        </w:rPr>
      </w:pPr>
    </w:p>
    <w:p w14:paraId="180CBF81" w14:textId="3C1B87F6" w:rsidR="00D005BE" w:rsidRDefault="00D005BE">
      <w:pPr>
        <w:rPr>
          <w:sz w:val="24"/>
          <w:szCs w:val="24"/>
        </w:rPr>
      </w:pPr>
    </w:p>
    <w:p w14:paraId="073BC8E1" w14:textId="1CC5DAA8" w:rsidR="00D005BE" w:rsidRDefault="00D005BE">
      <w:pPr>
        <w:rPr>
          <w:sz w:val="24"/>
          <w:szCs w:val="24"/>
        </w:rPr>
      </w:pPr>
    </w:p>
    <w:p w14:paraId="6D621401" w14:textId="77777777" w:rsidR="00B83AB3" w:rsidRPr="00D005BE" w:rsidRDefault="00B83AB3">
      <w:pPr>
        <w:rPr>
          <w:sz w:val="24"/>
          <w:szCs w:val="24"/>
        </w:rPr>
      </w:pPr>
    </w:p>
    <w:p w14:paraId="1C4D2EEF" w14:textId="5A849A93" w:rsidR="00330219" w:rsidRPr="00E515DB" w:rsidRDefault="00D90976" w:rsidP="00E515DB">
      <w:pPr>
        <w:pStyle w:val="ListParagraph"/>
        <w:numPr>
          <w:ilvl w:val="0"/>
          <w:numId w:val="12"/>
        </w:numPr>
        <w:ind w:left="720"/>
      </w:pPr>
      <w:r w:rsidRPr="00D005BE">
        <w:rPr>
          <w:lang w:val="en-CA"/>
        </w:rPr>
        <w:t xml:space="preserve">Prepare the </w:t>
      </w:r>
      <w:r w:rsidR="00E322B3" w:rsidRPr="00D005BE">
        <w:rPr>
          <w:lang w:val="en-CA"/>
        </w:rPr>
        <w:t>“gRNA duplex”</w:t>
      </w:r>
      <w:r w:rsidR="00330219" w:rsidRPr="00D005BE">
        <w:rPr>
          <w:lang w:val="en-CA"/>
        </w:rPr>
        <w:t>.</w:t>
      </w:r>
    </w:p>
    <w:p w14:paraId="2116B780" w14:textId="61CF3272" w:rsidR="00330219" w:rsidRPr="00E515DB" w:rsidRDefault="00330219" w:rsidP="00330219">
      <w:pPr>
        <w:pStyle w:val="ListParagraph"/>
        <w:numPr>
          <w:ilvl w:val="1"/>
          <w:numId w:val="12"/>
        </w:numPr>
      </w:pPr>
      <w:r>
        <w:rPr>
          <w:lang w:val="en-CA"/>
        </w:rPr>
        <w:t>Thaw all materials on ice.</w:t>
      </w:r>
    </w:p>
    <w:p w14:paraId="6C4E71E4" w14:textId="4DCF2046" w:rsidR="00330219" w:rsidRPr="00330219" w:rsidRDefault="00330219" w:rsidP="00330219">
      <w:pPr>
        <w:pStyle w:val="ListParagraph"/>
        <w:numPr>
          <w:ilvl w:val="1"/>
          <w:numId w:val="12"/>
        </w:numPr>
      </w:pPr>
      <w:bookmarkStart w:id="0" w:name="_Hlk79251433"/>
      <w:r>
        <w:t>A</w:t>
      </w:r>
      <w:r w:rsidRPr="00330219">
        <w:t xml:space="preserve">dd the </w:t>
      </w:r>
      <w:r w:rsidR="00863D3E">
        <w:t>components</w:t>
      </w:r>
      <w:r w:rsidRPr="00330219">
        <w:t xml:space="preserve"> in the order listed </w:t>
      </w:r>
      <w:r w:rsidR="00863D3E">
        <w:t xml:space="preserve">(critical) </w:t>
      </w:r>
      <w:r w:rsidRPr="00330219">
        <w:t xml:space="preserve">in the </w:t>
      </w:r>
      <w:r>
        <w:t>T</w:t>
      </w:r>
      <w:r w:rsidRPr="00330219">
        <w:t>able</w:t>
      </w:r>
      <w:r>
        <w:t xml:space="preserve"> 1 to prepare a master mix for 4 monkeys.</w:t>
      </w:r>
      <w:r w:rsidRPr="00330219">
        <w:t xml:space="preserve"> Mix with P1000 pipette tip, avoid forming bubbles, do not vortex.</w:t>
      </w:r>
    </w:p>
    <w:bookmarkEnd w:id="0"/>
    <w:p w14:paraId="64CF28E9" w14:textId="7AC75753" w:rsidR="00330219" w:rsidRDefault="00330219" w:rsidP="00330219">
      <w:pPr>
        <w:pStyle w:val="ListParagraph"/>
        <w:numPr>
          <w:ilvl w:val="1"/>
          <w:numId w:val="12"/>
        </w:numPr>
      </w:pPr>
      <w:r>
        <w:t>Incubate gRNA duplex at 95 degrees Celsius for 10 minutes</w:t>
      </w:r>
    </w:p>
    <w:p w14:paraId="13F3A549" w14:textId="77777777" w:rsidR="00330219" w:rsidRDefault="00330219" w:rsidP="00330219">
      <w:pPr>
        <w:pStyle w:val="ListParagraph"/>
        <w:numPr>
          <w:ilvl w:val="1"/>
          <w:numId w:val="12"/>
        </w:numPr>
      </w:pPr>
      <w:r>
        <w:t>Cool to room temperature.</w:t>
      </w:r>
    </w:p>
    <w:p w14:paraId="01DCC21F" w14:textId="4DF623D4" w:rsidR="00330219" w:rsidRDefault="00330219" w:rsidP="00E515DB">
      <w:pPr>
        <w:ind w:left="1260" w:firstLine="180"/>
      </w:pPr>
      <w:r>
        <w:t>Table 1. “gRNA duplex” preparation, master mix for 4 monkeys.</w:t>
      </w:r>
    </w:p>
    <w:tbl>
      <w:tblPr>
        <w:tblW w:w="5310" w:type="dxa"/>
        <w:tblInd w:w="1449" w:type="dxa"/>
        <w:tblLook w:val="04A0" w:firstRow="1" w:lastRow="0" w:firstColumn="1" w:lastColumn="0" w:noHBand="0" w:noVBand="1"/>
      </w:tblPr>
      <w:tblGrid>
        <w:gridCol w:w="3136"/>
        <w:gridCol w:w="2174"/>
      </w:tblGrid>
      <w:tr w:rsidR="00330219" w:rsidRPr="00330219" w14:paraId="1319A1C6" w14:textId="77777777" w:rsidTr="00E515DB">
        <w:trPr>
          <w:trHeight w:val="440"/>
        </w:trPr>
        <w:tc>
          <w:tcPr>
            <w:tcW w:w="3136" w:type="dxa"/>
            <w:tcBorders>
              <w:top w:val="single" w:sz="4" w:space="0" w:color="FFFFFF"/>
              <w:left w:val="single" w:sz="4" w:space="0" w:color="FFFFFF"/>
              <w:bottom w:val="nil"/>
              <w:right w:val="nil"/>
            </w:tcBorders>
            <w:shd w:val="clear" w:color="000000" w:fill="70AD47"/>
            <w:noWrap/>
            <w:vAlign w:val="center"/>
            <w:hideMark/>
          </w:tcPr>
          <w:p w14:paraId="799B23BE" w14:textId="77777777" w:rsidR="00330219" w:rsidRPr="00E515DB" w:rsidRDefault="00330219" w:rsidP="00330219">
            <w:pPr>
              <w:spacing w:after="0" w:line="240" w:lineRule="auto"/>
              <w:jc w:val="center"/>
              <w:rPr>
                <w:rFonts w:ascii="Century Gothic" w:eastAsia="Times New Roman" w:hAnsi="Century Gothic" w:cs="Calibri"/>
                <w:b/>
                <w:bCs/>
                <w:color w:val="FFFFFF"/>
                <w:sz w:val="20"/>
                <w:szCs w:val="20"/>
              </w:rPr>
            </w:pPr>
            <w:r w:rsidRPr="00E515DB">
              <w:rPr>
                <w:rFonts w:ascii="Century Gothic" w:eastAsia="Times New Roman" w:hAnsi="Century Gothic" w:cs="Calibri"/>
                <w:b/>
                <w:bCs/>
                <w:color w:val="FFFFFF"/>
                <w:sz w:val="20"/>
                <w:szCs w:val="20"/>
              </w:rPr>
              <w:t>Component</w:t>
            </w:r>
          </w:p>
        </w:tc>
        <w:tc>
          <w:tcPr>
            <w:tcW w:w="2174" w:type="dxa"/>
            <w:tcBorders>
              <w:top w:val="single" w:sz="4" w:space="0" w:color="FFFFFF"/>
              <w:left w:val="single" w:sz="4" w:space="0" w:color="FFFFFF"/>
              <w:bottom w:val="nil"/>
              <w:right w:val="nil"/>
            </w:tcBorders>
            <w:shd w:val="clear" w:color="000000" w:fill="70AD47"/>
            <w:vAlign w:val="center"/>
            <w:hideMark/>
          </w:tcPr>
          <w:p w14:paraId="705BF6D8" w14:textId="76C954BA" w:rsidR="00330219" w:rsidRPr="00E515DB" w:rsidRDefault="00330219" w:rsidP="00330219">
            <w:pPr>
              <w:spacing w:after="0" w:line="240" w:lineRule="auto"/>
              <w:jc w:val="center"/>
              <w:rPr>
                <w:rFonts w:ascii="Century Gothic" w:eastAsia="Times New Roman" w:hAnsi="Century Gothic" w:cs="Calibri"/>
                <w:b/>
                <w:bCs/>
                <w:color w:val="FFFFFF"/>
                <w:sz w:val="20"/>
                <w:szCs w:val="20"/>
              </w:rPr>
            </w:pPr>
            <w:r w:rsidRPr="00E515DB">
              <w:rPr>
                <w:rFonts w:ascii="Century Gothic" w:eastAsia="Times New Roman" w:hAnsi="Century Gothic" w:cs="Calibri"/>
                <w:b/>
                <w:bCs/>
                <w:color w:val="FFFFFF"/>
                <w:sz w:val="20"/>
                <w:szCs w:val="20"/>
              </w:rPr>
              <w:t>Volume (</w:t>
            </w:r>
            <w:r w:rsidRPr="00E515DB">
              <w:rPr>
                <w:rFonts w:ascii="Calibri" w:eastAsia="Times New Roman" w:hAnsi="Calibri" w:cs="Calibri"/>
                <w:b/>
                <w:bCs/>
                <w:color w:val="FFFFFF"/>
                <w:sz w:val="20"/>
                <w:szCs w:val="20"/>
              </w:rPr>
              <w:t>µ</w:t>
            </w:r>
            <w:r w:rsidRPr="00E515DB">
              <w:rPr>
                <w:rFonts w:ascii="Century Gothic" w:eastAsia="Times New Roman" w:hAnsi="Century Gothic" w:cs="Calibri"/>
                <w:b/>
                <w:bCs/>
                <w:color w:val="FFFFFF"/>
                <w:sz w:val="20"/>
                <w:szCs w:val="20"/>
              </w:rPr>
              <w:t>l)</w:t>
            </w:r>
          </w:p>
        </w:tc>
      </w:tr>
      <w:tr w:rsidR="00330219" w:rsidRPr="00330219" w14:paraId="6DE4BD97" w14:textId="77777777" w:rsidTr="00E515DB">
        <w:trPr>
          <w:trHeight w:val="330"/>
        </w:trPr>
        <w:tc>
          <w:tcPr>
            <w:tcW w:w="3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FF295" w14:textId="77777777" w:rsidR="00330219" w:rsidRPr="00E515DB" w:rsidRDefault="00330219" w:rsidP="00330219">
            <w:pPr>
              <w:spacing w:after="0" w:line="240" w:lineRule="auto"/>
              <w:rPr>
                <w:rFonts w:ascii="Century Gothic" w:eastAsia="Times New Roman" w:hAnsi="Century Gothic" w:cs="Calibri"/>
                <w:color w:val="000000"/>
                <w:sz w:val="20"/>
                <w:szCs w:val="20"/>
              </w:rPr>
            </w:pPr>
            <w:r w:rsidRPr="00E515DB">
              <w:rPr>
                <w:rFonts w:ascii="Century Gothic" w:eastAsia="Times New Roman" w:hAnsi="Century Gothic" w:cs="Calibri"/>
                <w:color w:val="000000"/>
                <w:sz w:val="20"/>
                <w:szCs w:val="20"/>
              </w:rPr>
              <w:t xml:space="preserve">crRNA (CCR5) </w:t>
            </w:r>
          </w:p>
        </w:tc>
        <w:tc>
          <w:tcPr>
            <w:tcW w:w="2174" w:type="dxa"/>
            <w:tcBorders>
              <w:top w:val="single" w:sz="4" w:space="0" w:color="auto"/>
              <w:left w:val="nil"/>
              <w:bottom w:val="single" w:sz="4" w:space="0" w:color="auto"/>
              <w:right w:val="single" w:sz="4" w:space="0" w:color="auto"/>
            </w:tcBorders>
            <w:shd w:val="clear" w:color="auto" w:fill="auto"/>
            <w:noWrap/>
            <w:vAlign w:val="bottom"/>
            <w:hideMark/>
          </w:tcPr>
          <w:p w14:paraId="543E1CD3" w14:textId="77777777" w:rsidR="00330219" w:rsidRPr="00E515DB" w:rsidRDefault="00330219" w:rsidP="00330219">
            <w:pPr>
              <w:spacing w:after="0" w:line="240" w:lineRule="auto"/>
              <w:jc w:val="center"/>
              <w:rPr>
                <w:rFonts w:ascii="Century Gothic" w:eastAsia="Times New Roman" w:hAnsi="Century Gothic" w:cs="Calibri"/>
                <w:color w:val="000000"/>
                <w:sz w:val="20"/>
                <w:szCs w:val="20"/>
              </w:rPr>
            </w:pPr>
            <w:r w:rsidRPr="00E515DB">
              <w:rPr>
                <w:rFonts w:ascii="Century Gothic" w:eastAsia="Times New Roman" w:hAnsi="Century Gothic" w:cs="Calibri"/>
                <w:color w:val="000000"/>
                <w:sz w:val="20"/>
                <w:szCs w:val="20"/>
              </w:rPr>
              <w:t>96</w:t>
            </w:r>
          </w:p>
        </w:tc>
      </w:tr>
      <w:tr w:rsidR="00330219" w:rsidRPr="00330219" w14:paraId="245813DE" w14:textId="77777777" w:rsidTr="00E515DB">
        <w:trPr>
          <w:trHeight w:val="330"/>
        </w:trPr>
        <w:tc>
          <w:tcPr>
            <w:tcW w:w="3136" w:type="dxa"/>
            <w:tcBorders>
              <w:top w:val="nil"/>
              <w:left w:val="single" w:sz="4" w:space="0" w:color="auto"/>
              <w:bottom w:val="single" w:sz="4" w:space="0" w:color="auto"/>
              <w:right w:val="single" w:sz="4" w:space="0" w:color="auto"/>
            </w:tcBorders>
            <w:shd w:val="clear" w:color="auto" w:fill="auto"/>
            <w:noWrap/>
            <w:vAlign w:val="bottom"/>
            <w:hideMark/>
          </w:tcPr>
          <w:p w14:paraId="7B4A3C1E" w14:textId="77777777" w:rsidR="00330219" w:rsidRPr="00E515DB" w:rsidRDefault="00330219" w:rsidP="00330219">
            <w:pPr>
              <w:spacing w:after="0" w:line="240" w:lineRule="auto"/>
              <w:rPr>
                <w:rFonts w:ascii="Century Gothic" w:eastAsia="Times New Roman" w:hAnsi="Century Gothic" w:cs="Calibri"/>
                <w:color w:val="000000"/>
                <w:sz w:val="20"/>
                <w:szCs w:val="20"/>
              </w:rPr>
            </w:pPr>
            <w:proofErr w:type="spellStart"/>
            <w:r w:rsidRPr="00E515DB">
              <w:rPr>
                <w:rFonts w:ascii="Century Gothic" w:eastAsia="Times New Roman" w:hAnsi="Century Gothic" w:cs="Calibri"/>
                <w:color w:val="000000"/>
                <w:sz w:val="20"/>
                <w:szCs w:val="20"/>
              </w:rPr>
              <w:t>tracrRNA</w:t>
            </w:r>
            <w:proofErr w:type="spellEnd"/>
            <w:r w:rsidRPr="00E515DB">
              <w:rPr>
                <w:rFonts w:ascii="Century Gothic" w:eastAsia="Times New Roman" w:hAnsi="Century Gothic" w:cs="Calibri"/>
                <w:color w:val="000000"/>
                <w:sz w:val="20"/>
                <w:szCs w:val="20"/>
              </w:rPr>
              <w:t xml:space="preserve"> (IDT) </w:t>
            </w:r>
          </w:p>
        </w:tc>
        <w:tc>
          <w:tcPr>
            <w:tcW w:w="2174" w:type="dxa"/>
            <w:tcBorders>
              <w:top w:val="nil"/>
              <w:left w:val="nil"/>
              <w:bottom w:val="single" w:sz="4" w:space="0" w:color="auto"/>
              <w:right w:val="single" w:sz="4" w:space="0" w:color="auto"/>
            </w:tcBorders>
            <w:shd w:val="clear" w:color="auto" w:fill="auto"/>
            <w:noWrap/>
            <w:vAlign w:val="bottom"/>
            <w:hideMark/>
          </w:tcPr>
          <w:p w14:paraId="7DDD0D67" w14:textId="77777777" w:rsidR="00330219" w:rsidRPr="00E515DB" w:rsidRDefault="00330219" w:rsidP="00330219">
            <w:pPr>
              <w:spacing w:after="0" w:line="240" w:lineRule="auto"/>
              <w:jc w:val="center"/>
              <w:rPr>
                <w:rFonts w:ascii="Century Gothic" w:eastAsia="Times New Roman" w:hAnsi="Century Gothic" w:cs="Calibri"/>
                <w:color w:val="000000"/>
                <w:sz w:val="20"/>
                <w:szCs w:val="20"/>
              </w:rPr>
            </w:pPr>
            <w:r w:rsidRPr="00E515DB">
              <w:rPr>
                <w:rFonts w:ascii="Century Gothic" w:eastAsia="Times New Roman" w:hAnsi="Century Gothic" w:cs="Calibri"/>
                <w:color w:val="000000"/>
                <w:sz w:val="20"/>
                <w:szCs w:val="20"/>
              </w:rPr>
              <w:t>96</w:t>
            </w:r>
          </w:p>
        </w:tc>
      </w:tr>
      <w:tr w:rsidR="00330219" w:rsidRPr="00330219" w14:paraId="0B63CACE" w14:textId="77777777" w:rsidTr="00E515DB">
        <w:trPr>
          <w:trHeight w:val="330"/>
        </w:trPr>
        <w:tc>
          <w:tcPr>
            <w:tcW w:w="3136" w:type="dxa"/>
            <w:tcBorders>
              <w:top w:val="nil"/>
              <w:left w:val="single" w:sz="4" w:space="0" w:color="auto"/>
              <w:bottom w:val="single" w:sz="4" w:space="0" w:color="auto"/>
              <w:right w:val="single" w:sz="4" w:space="0" w:color="auto"/>
            </w:tcBorders>
            <w:shd w:val="clear" w:color="auto" w:fill="auto"/>
            <w:noWrap/>
            <w:vAlign w:val="bottom"/>
            <w:hideMark/>
          </w:tcPr>
          <w:p w14:paraId="61FEF168" w14:textId="77777777" w:rsidR="00330219" w:rsidRPr="00E515DB" w:rsidRDefault="00330219" w:rsidP="00330219">
            <w:pPr>
              <w:spacing w:after="0" w:line="240" w:lineRule="auto"/>
              <w:rPr>
                <w:rFonts w:ascii="Century Gothic" w:eastAsia="Times New Roman" w:hAnsi="Century Gothic" w:cs="Calibri"/>
                <w:color w:val="000000"/>
                <w:sz w:val="20"/>
                <w:szCs w:val="20"/>
              </w:rPr>
            </w:pPr>
            <w:r w:rsidRPr="00E515DB">
              <w:rPr>
                <w:rFonts w:ascii="Century Gothic" w:eastAsia="Times New Roman" w:hAnsi="Century Gothic" w:cs="Calibri"/>
                <w:color w:val="000000"/>
                <w:sz w:val="20"/>
                <w:szCs w:val="20"/>
              </w:rPr>
              <w:t xml:space="preserve">Duplex Buffer </w:t>
            </w:r>
          </w:p>
        </w:tc>
        <w:tc>
          <w:tcPr>
            <w:tcW w:w="2174" w:type="dxa"/>
            <w:tcBorders>
              <w:top w:val="nil"/>
              <w:left w:val="nil"/>
              <w:bottom w:val="single" w:sz="4" w:space="0" w:color="auto"/>
              <w:right w:val="single" w:sz="4" w:space="0" w:color="auto"/>
            </w:tcBorders>
            <w:shd w:val="clear" w:color="auto" w:fill="auto"/>
            <w:noWrap/>
            <w:vAlign w:val="bottom"/>
            <w:hideMark/>
          </w:tcPr>
          <w:p w14:paraId="727B9DDB" w14:textId="77777777" w:rsidR="00330219" w:rsidRPr="00E515DB" w:rsidRDefault="00330219" w:rsidP="00330219">
            <w:pPr>
              <w:spacing w:after="0" w:line="240" w:lineRule="auto"/>
              <w:jc w:val="center"/>
              <w:rPr>
                <w:rFonts w:ascii="Century Gothic" w:eastAsia="Times New Roman" w:hAnsi="Century Gothic" w:cs="Calibri"/>
                <w:color w:val="000000"/>
                <w:sz w:val="20"/>
                <w:szCs w:val="20"/>
              </w:rPr>
            </w:pPr>
            <w:r w:rsidRPr="00E515DB">
              <w:rPr>
                <w:rFonts w:ascii="Century Gothic" w:eastAsia="Times New Roman" w:hAnsi="Century Gothic" w:cs="Calibri"/>
                <w:color w:val="000000"/>
                <w:sz w:val="20"/>
                <w:szCs w:val="20"/>
              </w:rPr>
              <w:t>768</w:t>
            </w:r>
          </w:p>
        </w:tc>
      </w:tr>
      <w:tr w:rsidR="00330219" w:rsidRPr="00330219" w14:paraId="1E297A34" w14:textId="77777777" w:rsidTr="00E515DB">
        <w:trPr>
          <w:trHeight w:val="330"/>
        </w:trPr>
        <w:tc>
          <w:tcPr>
            <w:tcW w:w="3136" w:type="dxa"/>
            <w:tcBorders>
              <w:top w:val="nil"/>
              <w:left w:val="single" w:sz="4" w:space="0" w:color="auto"/>
              <w:bottom w:val="single" w:sz="4" w:space="0" w:color="auto"/>
              <w:right w:val="single" w:sz="4" w:space="0" w:color="auto"/>
            </w:tcBorders>
            <w:shd w:val="clear" w:color="000000" w:fill="F2F2F2"/>
            <w:noWrap/>
            <w:vAlign w:val="bottom"/>
            <w:hideMark/>
          </w:tcPr>
          <w:p w14:paraId="0E67F836" w14:textId="7ED22017" w:rsidR="00330219" w:rsidRPr="00E515DB" w:rsidRDefault="00330219" w:rsidP="00330219">
            <w:pPr>
              <w:spacing w:after="0" w:line="240" w:lineRule="auto"/>
              <w:rPr>
                <w:rFonts w:ascii="Century Gothic" w:eastAsia="Times New Roman" w:hAnsi="Century Gothic" w:cs="Calibri"/>
                <w:color w:val="000000"/>
                <w:sz w:val="20"/>
                <w:szCs w:val="20"/>
              </w:rPr>
            </w:pPr>
            <w:r w:rsidRPr="00E515DB">
              <w:rPr>
                <w:rFonts w:ascii="Century Gothic" w:eastAsia="Times New Roman" w:hAnsi="Century Gothic" w:cs="Calibri"/>
                <w:color w:val="000000"/>
                <w:sz w:val="20"/>
                <w:szCs w:val="20"/>
              </w:rPr>
              <w:t>Total Volume</w:t>
            </w:r>
            <w:r w:rsidR="00D005BE">
              <w:rPr>
                <w:rFonts w:ascii="Century Gothic" w:eastAsia="Times New Roman" w:hAnsi="Century Gothic" w:cs="Calibri"/>
                <w:color w:val="000000"/>
                <w:sz w:val="20"/>
                <w:szCs w:val="20"/>
              </w:rPr>
              <w:t xml:space="preserve"> “gRNA duplex”</w:t>
            </w:r>
          </w:p>
        </w:tc>
        <w:tc>
          <w:tcPr>
            <w:tcW w:w="2174" w:type="dxa"/>
            <w:tcBorders>
              <w:top w:val="nil"/>
              <w:left w:val="nil"/>
              <w:bottom w:val="single" w:sz="4" w:space="0" w:color="auto"/>
              <w:right w:val="single" w:sz="4" w:space="0" w:color="auto"/>
            </w:tcBorders>
            <w:shd w:val="clear" w:color="000000" w:fill="F2F2F2"/>
            <w:noWrap/>
            <w:vAlign w:val="bottom"/>
            <w:hideMark/>
          </w:tcPr>
          <w:p w14:paraId="412AB333" w14:textId="77777777" w:rsidR="00330219" w:rsidRPr="00E515DB" w:rsidRDefault="00330219" w:rsidP="00330219">
            <w:pPr>
              <w:spacing w:after="0" w:line="240" w:lineRule="auto"/>
              <w:jc w:val="center"/>
              <w:rPr>
                <w:rFonts w:ascii="Century Gothic" w:eastAsia="Times New Roman" w:hAnsi="Century Gothic" w:cs="Calibri"/>
                <w:color w:val="000000"/>
                <w:sz w:val="20"/>
                <w:szCs w:val="20"/>
              </w:rPr>
            </w:pPr>
            <w:r w:rsidRPr="00E515DB">
              <w:rPr>
                <w:rFonts w:ascii="Century Gothic" w:eastAsia="Times New Roman" w:hAnsi="Century Gothic" w:cs="Calibri"/>
                <w:color w:val="000000"/>
                <w:sz w:val="20"/>
                <w:szCs w:val="20"/>
              </w:rPr>
              <w:t>960</w:t>
            </w:r>
          </w:p>
        </w:tc>
      </w:tr>
    </w:tbl>
    <w:p w14:paraId="0CC16C5C" w14:textId="7366AF87" w:rsidR="00330219" w:rsidRDefault="00330219" w:rsidP="00330219">
      <w:pPr>
        <w:pStyle w:val="ListParagraph"/>
        <w:ind w:left="1800"/>
      </w:pPr>
    </w:p>
    <w:p w14:paraId="493A2DB5" w14:textId="32BB2C88" w:rsidR="00330219" w:rsidRPr="00E515DB" w:rsidRDefault="00330219">
      <w:pPr>
        <w:pStyle w:val="ListParagraph"/>
        <w:numPr>
          <w:ilvl w:val="0"/>
          <w:numId w:val="12"/>
        </w:numPr>
        <w:ind w:left="720"/>
      </w:pPr>
      <w:r>
        <w:rPr>
          <w:lang w:val="en-CA"/>
        </w:rPr>
        <w:t>Prepare the</w:t>
      </w:r>
      <w:r w:rsidR="00E322B3">
        <w:rPr>
          <w:lang w:val="en-CA"/>
        </w:rPr>
        <w:t xml:space="preserve"> </w:t>
      </w:r>
      <w:r w:rsidR="00D90976" w:rsidRPr="00E322B3">
        <w:rPr>
          <w:lang w:val="en-CA"/>
        </w:rPr>
        <w:t>“RNP mix”</w:t>
      </w:r>
      <w:r>
        <w:rPr>
          <w:lang w:val="en-CA"/>
        </w:rPr>
        <w:t>.</w:t>
      </w:r>
    </w:p>
    <w:p w14:paraId="07ED82FC" w14:textId="2F147F5C" w:rsidR="00330219" w:rsidRPr="00330219" w:rsidRDefault="00330219" w:rsidP="00330219">
      <w:pPr>
        <w:pStyle w:val="ListParagraph"/>
        <w:numPr>
          <w:ilvl w:val="1"/>
          <w:numId w:val="12"/>
        </w:numPr>
      </w:pPr>
      <w:r>
        <w:t>A</w:t>
      </w:r>
      <w:r w:rsidRPr="00330219">
        <w:t xml:space="preserve">dd the </w:t>
      </w:r>
      <w:r w:rsidR="00863D3E">
        <w:t>components</w:t>
      </w:r>
      <w:r w:rsidRPr="00330219">
        <w:t xml:space="preserve"> in the order listed</w:t>
      </w:r>
      <w:r w:rsidR="00863D3E">
        <w:t xml:space="preserve"> (critical)</w:t>
      </w:r>
      <w:r w:rsidRPr="00330219">
        <w:t xml:space="preserve"> in the </w:t>
      </w:r>
      <w:r>
        <w:t>T</w:t>
      </w:r>
      <w:r w:rsidRPr="00330219">
        <w:t>able</w:t>
      </w:r>
      <w:r>
        <w:t xml:space="preserve"> 2 to prepare a master mix for 4 monkeys.</w:t>
      </w:r>
      <w:r w:rsidRPr="00330219">
        <w:t xml:space="preserve"> Mix with P1000 pipette tip, avoid forming bubbles, do not vortex.</w:t>
      </w:r>
    </w:p>
    <w:p w14:paraId="4567C31B" w14:textId="691F2262" w:rsidR="00863D3E" w:rsidRDefault="00330219" w:rsidP="00863D3E">
      <w:pPr>
        <w:pStyle w:val="ListParagraph"/>
        <w:numPr>
          <w:ilvl w:val="1"/>
          <w:numId w:val="12"/>
        </w:numPr>
      </w:pPr>
      <w:r>
        <w:t xml:space="preserve">Incubate the “RNP mix” at room temperature </w:t>
      </w:r>
      <w:r w:rsidR="00863D3E">
        <w:t>for a minimum of 15 min (maximum 4 hours)</w:t>
      </w:r>
    </w:p>
    <w:p w14:paraId="0CAEC355" w14:textId="6EC8DDA9" w:rsidR="00863D3E" w:rsidRDefault="00863D3E" w:rsidP="00E515DB">
      <w:pPr>
        <w:ind w:left="720" w:firstLine="720"/>
      </w:pPr>
      <w:r>
        <w:t>Table 2. “RNP mix” preparation, master mix for 4 monkeys.</w:t>
      </w:r>
    </w:p>
    <w:tbl>
      <w:tblPr>
        <w:tblW w:w="5268" w:type="dxa"/>
        <w:tblInd w:w="1518" w:type="dxa"/>
        <w:tblLook w:val="04A0" w:firstRow="1" w:lastRow="0" w:firstColumn="1" w:lastColumn="0" w:noHBand="0" w:noVBand="1"/>
      </w:tblPr>
      <w:tblGrid>
        <w:gridCol w:w="2748"/>
        <w:gridCol w:w="2520"/>
      </w:tblGrid>
      <w:tr w:rsidR="00863D3E" w:rsidRPr="00863D3E" w14:paraId="62303202" w14:textId="77777777" w:rsidTr="00E515DB">
        <w:trPr>
          <w:trHeight w:val="467"/>
        </w:trPr>
        <w:tc>
          <w:tcPr>
            <w:tcW w:w="2748" w:type="dxa"/>
            <w:tcBorders>
              <w:top w:val="single" w:sz="4" w:space="0" w:color="FFFFFF"/>
              <w:left w:val="single" w:sz="4" w:space="0" w:color="FFFFFF"/>
              <w:bottom w:val="nil"/>
              <w:right w:val="nil"/>
            </w:tcBorders>
            <w:shd w:val="clear" w:color="000000" w:fill="70AD47"/>
            <w:noWrap/>
            <w:vAlign w:val="center"/>
            <w:hideMark/>
          </w:tcPr>
          <w:p w14:paraId="443FAF4F" w14:textId="77777777" w:rsidR="00863D3E" w:rsidRPr="00E515DB" w:rsidRDefault="00863D3E" w:rsidP="00863D3E">
            <w:pPr>
              <w:spacing w:after="0" w:line="240" w:lineRule="auto"/>
              <w:jc w:val="center"/>
              <w:rPr>
                <w:rFonts w:ascii="Century Gothic" w:eastAsia="Times New Roman" w:hAnsi="Century Gothic" w:cs="Calibri"/>
                <w:b/>
                <w:bCs/>
                <w:color w:val="FFFFFF"/>
                <w:sz w:val="20"/>
                <w:szCs w:val="20"/>
              </w:rPr>
            </w:pPr>
            <w:r w:rsidRPr="00E515DB">
              <w:rPr>
                <w:rFonts w:ascii="Century Gothic" w:eastAsia="Times New Roman" w:hAnsi="Century Gothic" w:cs="Calibri"/>
                <w:b/>
                <w:bCs/>
                <w:color w:val="FFFFFF"/>
                <w:sz w:val="20"/>
                <w:szCs w:val="20"/>
              </w:rPr>
              <w:t>Component</w:t>
            </w:r>
          </w:p>
        </w:tc>
        <w:tc>
          <w:tcPr>
            <w:tcW w:w="2520" w:type="dxa"/>
            <w:tcBorders>
              <w:top w:val="single" w:sz="4" w:space="0" w:color="FFFFFF"/>
              <w:left w:val="single" w:sz="4" w:space="0" w:color="FFFFFF"/>
              <w:bottom w:val="nil"/>
              <w:right w:val="nil"/>
            </w:tcBorders>
            <w:shd w:val="clear" w:color="000000" w:fill="70AD47"/>
            <w:vAlign w:val="center"/>
            <w:hideMark/>
          </w:tcPr>
          <w:p w14:paraId="19E430C8" w14:textId="3F1A02FD" w:rsidR="00863D3E" w:rsidRPr="00E515DB" w:rsidRDefault="00863D3E" w:rsidP="00863D3E">
            <w:pPr>
              <w:spacing w:after="0" w:line="240" w:lineRule="auto"/>
              <w:jc w:val="center"/>
              <w:rPr>
                <w:rFonts w:ascii="Century Gothic" w:eastAsia="Times New Roman" w:hAnsi="Century Gothic" w:cs="Calibri"/>
                <w:b/>
                <w:bCs/>
                <w:color w:val="FFFFFF"/>
                <w:sz w:val="20"/>
                <w:szCs w:val="20"/>
              </w:rPr>
            </w:pPr>
            <w:r w:rsidRPr="00E515DB">
              <w:rPr>
                <w:rFonts w:ascii="Century Gothic" w:eastAsia="Times New Roman" w:hAnsi="Century Gothic" w:cs="Calibri"/>
                <w:b/>
                <w:bCs/>
                <w:color w:val="FFFFFF"/>
                <w:sz w:val="20"/>
                <w:szCs w:val="20"/>
              </w:rPr>
              <w:t>Volume (µl)</w:t>
            </w:r>
          </w:p>
        </w:tc>
      </w:tr>
      <w:tr w:rsidR="00863D3E" w:rsidRPr="00863D3E" w14:paraId="7602E4F1" w14:textId="77777777" w:rsidTr="00E515DB">
        <w:trPr>
          <w:trHeight w:val="330"/>
        </w:trPr>
        <w:tc>
          <w:tcPr>
            <w:tcW w:w="2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B7042" w14:textId="77777777" w:rsidR="00863D3E" w:rsidRPr="00E515DB" w:rsidRDefault="00863D3E" w:rsidP="00863D3E">
            <w:pPr>
              <w:spacing w:after="0" w:line="240" w:lineRule="auto"/>
              <w:rPr>
                <w:rFonts w:ascii="Century Gothic" w:eastAsia="Times New Roman" w:hAnsi="Century Gothic" w:cs="Calibri"/>
                <w:color w:val="000000"/>
                <w:sz w:val="20"/>
                <w:szCs w:val="20"/>
              </w:rPr>
            </w:pPr>
            <w:r w:rsidRPr="00E515DB">
              <w:rPr>
                <w:rFonts w:ascii="Century Gothic" w:eastAsia="Times New Roman" w:hAnsi="Century Gothic" w:cs="Calibri"/>
                <w:color w:val="000000"/>
                <w:sz w:val="20"/>
                <w:szCs w:val="20"/>
              </w:rPr>
              <w:t>DPBS</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14:paraId="5C95B30D" w14:textId="77777777" w:rsidR="00863D3E" w:rsidRPr="00E515DB" w:rsidRDefault="00863D3E" w:rsidP="00863D3E">
            <w:pPr>
              <w:spacing w:after="0" w:line="240" w:lineRule="auto"/>
              <w:jc w:val="center"/>
              <w:rPr>
                <w:rFonts w:ascii="Century Gothic" w:eastAsia="Times New Roman" w:hAnsi="Century Gothic" w:cs="Calibri"/>
                <w:sz w:val="20"/>
                <w:szCs w:val="20"/>
              </w:rPr>
            </w:pPr>
            <w:r w:rsidRPr="00E515DB">
              <w:rPr>
                <w:rFonts w:ascii="Century Gothic" w:eastAsia="Times New Roman" w:hAnsi="Century Gothic" w:cs="Calibri"/>
                <w:sz w:val="20"/>
                <w:szCs w:val="20"/>
              </w:rPr>
              <w:t>1,083</w:t>
            </w:r>
          </w:p>
        </w:tc>
      </w:tr>
      <w:tr w:rsidR="00863D3E" w:rsidRPr="00863D3E" w14:paraId="3FE163C0" w14:textId="77777777" w:rsidTr="00E515DB">
        <w:trPr>
          <w:trHeight w:val="330"/>
        </w:trPr>
        <w:tc>
          <w:tcPr>
            <w:tcW w:w="2748" w:type="dxa"/>
            <w:tcBorders>
              <w:top w:val="nil"/>
              <w:left w:val="single" w:sz="4" w:space="0" w:color="auto"/>
              <w:bottom w:val="single" w:sz="4" w:space="0" w:color="auto"/>
              <w:right w:val="single" w:sz="4" w:space="0" w:color="auto"/>
            </w:tcBorders>
            <w:shd w:val="clear" w:color="auto" w:fill="auto"/>
            <w:vAlign w:val="bottom"/>
            <w:hideMark/>
          </w:tcPr>
          <w:p w14:paraId="6815EEFB" w14:textId="7CC74051" w:rsidR="00863D3E" w:rsidRPr="00E515DB" w:rsidRDefault="00D005BE" w:rsidP="00863D3E">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w:t>
            </w:r>
            <w:r w:rsidR="00863D3E" w:rsidRPr="00E515DB">
              <w:rPr>
                <w:rFonts w:ascii="Century Gothic" w:eastAsia="Times New Roman" w:hAnsi="Century Gothic" w:cs="Calibri"/>
                <w:color w:val="000000"/>
                <w:sz w:val="20"/>
                <w:szCs w:val="20"/>
              </w:rPr>
              <w:t>gRNA duplex</w:t>
            </w:r>
            <w:r>
              <w:rPr>
                <w:rFonts w:ascii="Century Gothic" w:eastAsia="Times New Roman" w:hAnsi="Century Gothic" w:cs="Calibri"/>
                <w:color w:val="000000"/>
                <w:sz w:val="20"/>
                <w:szCs w:val="20"/>
              </w:rPr>
              <w:t>”</w:t>
            </w:r>
          </w:p>
        </w:tc>
        <w:tc>
          <w:tcPr>
            <w:tcW w:w="2520" w:type="dxa"/>
            <w:tcBorders>
              <w:top w:val="nil"/>
              <w:left w:val="nil"/>
              <w:bottom w:val="single" w:sz="4" w:space="0" w:color="auto"/>
              <w:right w:val="single" w:sz="4" w:space="0" w:color="auto"/>
            </w:tcBorders>
            <w:shd w:val="clear" w:color="auto" w:fill="auto"/>
            <w:noWrap/>
            <w:vAlign w:val="center"/>
            <w:hideMark/>
          </w:tcPr>
          <w:p w14:paraId="307CD418" w14:textId="77777777" w:rsidR="00863D3E" w:rsidRPr="00E515DB" w:rsidRDefault="00863D3E" w:rsidP="00863D3E">
            <w:pPr>
              <w:spacing w:after="0" w:line="240" w:lineRule="auto"/>
              <w:jc w:val="center"/>
              <w:rPr>
                <w:rFonts w:ascii="Century Gothic" w:eastAsia="Times New Roman" w:hAnsi="Century Gothic" w:cs="Calibri"/>
                <w:sz w:val="20"/>
                <w:szCs w:val="20"/>
              </w:rPr>
            </w:pPr>
            <w:r w:rsidRPr="00E515DB">
              <w:rPr>
                <w:rFonts w:ascii="Century Gothic" w:eastAsia="Times New Roman" w:hAnsi="Century Gothic" w:cs="Calibri"/>
                <w:sz w:val="20"/>
                <w:szCs w:val="20"/>
              </w:rPr>
              <w:t>912</w:t>
            </w:r>
          </w:p>
        </w:tc>
      </w:tr>
      <w:tr w:rsidR="00863D3E" w:rsidRPr="00863D3E" w14:paraId="781E6583" w14:textId="77777777" w:rsidTr="00E515DB">
        <w:trPr>
          <w:trHeight w:val="330"/>
        </w:trPr>
        <w:tc>
          <w:tcPr>
            <w:tcW w:w="2748" w:type="dxa"/>
            <w:tcBorders>
              <w:top w:val="nil"/>
              <w:left w:val="single" w:sz="4" w:space="0" w:color="auto"/>
              <w:bottom w:val="single" w:sz="4" w:space="0" w:color="auto"/>
              <w:right w:val="single" w:sz="4" w:space="0" w:color="auto"/>
            </w:tcBorders>
            <w:shd w:val="clear" w:color="auto" w:fill="auto"/>
            <w:noWrap/>
            <w:vAlign w:val="bottom"/>
            <w:hideMark/>
          </w:tcPr>
          <w:p w14:paraId="44BC9E15" w14:textId="77777777" w:rsidR="00863D3E" w:rsidRPr="00E515DB" w:rsidRDefault="00863D3E" w:rsidP="00863D3E">
            <w:pPr>
              <w:spacing w:after="0" w:line="240" w:lineRule="auto"/>
              <w:rPr>
                <w:rFonts w:ascii="Century Gothic" w:eastAsia="Times New Roman" w:hAnsi="Century Gothic" w:cs="Calibri"/>
                <w:color w:val="000000"/>
                <w:sz w:val="20"/>
                <w:szCs w:val="20"/>
              </w:rPr>
            </w:pPr>
            <w:r w:rsidRPr="00E515DB">
              <w:rPr>
                <w:rFonts w:ascii="Century Gothic" w:eastAsia="Times New Roman" w:hAnsi="Century Gothic" w:cs="Calibri"/>
                <w:color w:val="000000"/>
                <w:sz w:val="20"/>
                <w:szCs w:val="20"/>
              </w:rPr>
              <w:t>Cas9-ABE</w:t>
            </w:r>
          </w:p>
        </w:tc>
        <w:tc>
          <w:tcPr>
            <w:tcW w:w="2520" w:type="dxa"/>
            <w:tcBorders>
              <w:top w:val="nil"/>
              <w:left w:val="nil"/>
              <w:bottom w:val="single" w:sz="4" w:space="0" w:color="auto"/>
              <w:right w:val="single" w:sz="4" w:space="0" w:color="auto"/>
            </w:tcBorders>
            <w:shd w:val="clear" w:color="auto" w:fill="auto"/>
            <w:noWrap/>
            <w:vAlign w:val="center"/>
            <w:hideMark/>
          </w:tcPr>
          <w:p w14:paraId="7C1621DF" w14:textId="77777777" w:rsidR="00863D3E" w:rsidRPr="00E515DB" w:rsidRDefault="00863D3E" w:rsidP="00863D3E">
            <w:pPr>
              <w:spacing w:after="0" w:line="240" w:lineRule="auto"/>
              <w:jc w:val="center"/>
              <w:rPr>
                <w:rFonts w:ascii="Century Gothic" w:eastAsia="Times New Roman" w:hAnsi="Century Gothic" w:cs="Calibri"/>
                <w:sz w:val="20"/>
                <w:szCs w:val="20"/>
              </w:rPr>
            </w:pPr>
            <w:r w:rsidRPr="00E515DB">
              <w:rPr>
                <w:rFonts w:ascii="Century Gothic" w:eastAsia="Times New Roman" w:hAnsi="Century Gothic" w:cs="Calibri"/>
                <w:sz w:val="20"/>
                <w:szCs w:val="20"/>
              </w:rPr>
              <w:t>285</w:t>
            </w:r>
          </w:p>
        </w:tc>
      </w:tr>
      <w:tr w:rsidR="00863D3E" w:rsidRPr="00863D3E" w14:paraId="70B3CE1C" w14:textId="77777777" w:rsidTr="00E515DB">
        <w:trPr>
          <w:trHeight w:val="330"/>
        </w:trPr>
        <w:tc>
          <w:tcPr>
            <w:tcW w:w="2748" w:type="dxa"/>
            <w:tcBorders>
              <w:top w:val="nil"/>
              <w:left w:val="single" w:sz="4" w:space="0" w:color="auto"/>
              <w:bottom w:val="single" w:sz="4" w:space="0" w:color="auto"/>
              <w:right w:val="single" w:sz="4" w:space="0" w:color="auto"/>
            </w:tcBorders>
            <w:shd w:val="clear" w:color="000000" w:fill="F2F2F2"/>
            <w:noWrap/>
            <w:vAlign w:val="bottom"/>
            <w:hideMark/>
          </w:tcPr>
          <w:p w14:paraId="41295C62" w14:textId="16CD0812" w:rsidR="00863D3E" w:rsidRPr="00E515DB" w:rsidRDefault="00863D3E" w:rsidP="00863D3E">
            <w:pPr>
              <w:spacing w:after="0" w:line="240" w:lineRule="auto"/>
              <w:rPr>
                <w:rFonts w:ascii="Century Gothic" w:eastAsia="Times New Roman" w:hAnsi="Century Gothic" w:cs="Calibri"/>
                <w:color w:val="000000"/>
                <w:sz w:val="20"/>
                <w:szCs w:val="20"/>
              </w:rPr>
            </w:pPr>
            <w:r w:rsidRPr="00E515DB">
              <w:rPr>
                <w:rFonts w:ascii="Century Gothic" w:eastAsia="Times New Roman" w:hAnsi="Century Gothic" w:cs="Calibri"/>
                <w:color w:val="000000"/>
                <w:sz w:val="20"/>
                <w:szCs w:val="20"/>
              </w:rPr>
              <w:t>Total Volume</w:t>
            </w:r>
            <w:r w:rsidR="00D005BE">
              <w:rPr>
                <w:rFonts w:ascii="Century Gothic" w:eastAsia="Times New Roman" w:hAnsi="Century Gothic" w:cs="Calibri"/>
                <w:color w:val="000000"/>
                <w:sz w:val="20"/>
                <w:szCs w:val="20"/>
              </w:rPr>
              <w:t xml:space="preserve"> “RNP mix”</w:t>
            </w:r>
          </w:p>
        </w:tc>
        <w:tc>
          <w:tcPr>
            <w:tcW w:w="2520" w:type="dxa"/>
            <w:tcBorders>
              <w:top w:val="nil"/>
              <w:left w:val="nil"/>
              <w:bottom w:val="single" w:sz="4" w:space="0" w:color="auto"/>
              <w:right w:val="single" w:sz="4" w:space="0" w:color="auto"/>
            </w:tcBorders>
            <w:shd w:val="clear" w:color="000000" w:fill="F2F2F2"/>
            <w:noWrap/>
            <w:vAlign w:val="center"/>
            <w:hideMark/>
          </w:tcPr>
          <w:p w14:paraId="0DFE529B" w14:textId="77777777" w:rsidR="00863D3E" w:rsidRPr="00E515DB" w:rsidRDefault="00863D3E" w:rsidP="00863D3E">
            <w:pPr>
              <w:spacing w:after="0" w:line="240" w:lineRule="auto"/>
              <w:jc w:val="center"/>
              <w:rPr>
                <w:rFonts w:ascii="Century Gothic" w:eastAsia="Times New Roman" w:hAnsi="Century Gothic" w:cs="Calibri"/>
                <w:sz w:val="20"/>
                <w:szCs w:val="20"/>
              </w:rPr>
            </w:pPr>
            <w:r w:rsidRPr="00E515DB">
              <w:rPr>
                <w:rFonts w:ascii="Century Gothic" w:eastAsia="Times New Roman" w:hAnsi="Century Gothic" w:cs="Calibri"/>
                <w:sz w:val="20"/>
                <w:szCs w:val="20"/>
              </w:rPr>
              <w:t>2,280</w:t>
            </w:r>
          </w:p>
        </w:tc>
      </w:tr>
    </w:tbl>
    <w:p w14:paraId="7538B2BC" w14:textId="1B2DC45E" w:rsidR="00863D3E" w:rsidRDefault="00863D3E" w:rsidP="00863D3E">
      <w:pPr>
        <w:pStyle w:val="ListParagraph"/>
        <w:ind w:left="1800"/>
      </w:pPr>
    </w:p>
    <w:p w14:paraId="494904EC" w14:textId="77777777" w:rsidR="00863D3E" w:rsidRDefault="00863D3E" w:rsidP="00E515DB">
      <w:pPr>
        <w:pStyle w:val="ListParagraph"/>
        <w:ind w:left="1800"/>
      </w:pPr>
    </w:p>
    <w:p w14:paraId="47074541" w14:textId="66A6544F" w:rsidR="00863D3E" w:rsidRDefault="00863D3E" w:rsidP="00863D3E">
      <w:pPr>
        <w:pStyle w:val="ListParagraph"/>
        <w:numPr>
          <w:ilvl w:val="0"/>
          <w:numId w:val="12"/>
        </w:numPr>
        <w:ind w:left="720"/>
      </w:pPr>
      <w:r>
        <w:t>Prepare the Instillation Solution</w:t>
      </w:r>
      <w:r w:rsidR="00B83AB3">
        <w:t>.</w:t>
      </w:r>
    </w:p>
    <w:p w14:paraId="0DFC823E" w14:textId="5B663051" w:rsidR="00863D3E" w:rsidRDefault="00863D3E" w:rsidP="00863D3E">
      <w:pPr>
        <w:pStyle w:val="ListParagraph"/>
        <w:numPr>
          <w:ilvl w:val="1"/>
          <w:numId w:val="12"/>
        </w:numPr>
      </w:pPr>
      <w:r>
        <w:t>Prepare the Instillation Solution for each monkey separately as indicated in the Table 3 – 6 below.</w:t>
      </w:r>
    </w:p>
    <w:p w14:paraId="334F64A0" w14:textId="77777777" w:rsidR="005176CA" w:rsidRPr="00330219" w:rsidRDefault="00863D3E" w:rsidP="005176CA">
      <w:pPr>
        <w:pStyle w:val="ListParagraph"/>
        <w:numPr>
          <w:ilvl w:val="1"/>
          <w:numId w:val="12"/>
        </w:numPr>
      </w:pPr>
      <w:r>
        <w:t>Add the components in the order listed (critical)</w:t>
      </w:r>
      <w:r w:rsidR="005176CA">
        <w:t xml:space="preserve">. </w:t>
      </w:r>
      <w:r w:rsidR="005176CA" w:rsidRPr="00330219">
        <w:t>Mix with P1000 pipette tip, avoid forming bubbles, do not vortex.</w:t>
      </w:r>
    </w:p>
    <w:p w14:paraId="3F2BFFEF" w14:textId="56EBDD6E" w:rsidR="005176CA" w:rsidRDefault="002631BC" w:rsidP="00E515DB">
      <w:pPr>
        <w:pStyle w:val="ListParagraph"/>
        <w:ind w:left="1800"/>
      </w:pPr>
      <w:r w:rsidRPr="00066C13">
        <w:rPr>
          <w:lang w:val="en-CA"/>
        </w:rPr>
        <w:t>Warm up to RT for 30 min before instillation, and use no later than 4 hours after preparation.</w:t>
      </w:r>
    </w:p>
    <w:tbl>
      <w:tblPr>
        <w:tblpPr w:leftFromText="180" w:rightFromText="180" w:vertAnchor="text" w:horzAnchor="page" w:tblpX="2894" w:tblpY="346"/>
        <w:tblW w:w="5420" w:type="dxa"/>
        <w:tblLook w:val="04A0" w:firstRow="1" w:lastRow="0" w:firstColumn="1" w:lastColumn="0" w:noHBand="0" w:noVBand="1"/>
      </w:tblPr>
      <w:tblGrid>
        <w:gridCol w:w="3700"/>
        <w:gridCol w:w="1720"/>
      </w:tblGrid>
      <w:tr w:rsidR="005176CA" w:rsidRPr="005176CA" w14:paraId="769E8869" w14:textId="77777777" w:rsidTr="005176CA">
        <w:trPr>
          <w:trHeight w:val="529"/>
        </w:trPr>
        <w:tc>
          <w:tcPr>
            <w:tcW w:w="3700" w:type="dxa"/>
            <w:tcBorders>
              <w:top w:val="single" w:sz="4" w:space="0" w:color="FFFFFF"/>
              <w:left w:val="single" w:sz="4" w:space="0" w:color="FFFFFF"/>
              <w:bottom w:val="nil"/>
              <w:right w:val="nil"/>
            </w:tcBorders>
            <w:shd w:val="clear" w:color="000000" w:fill="70AD47"/>
            <w:noWrap/>
            <w:vAlign w:val="center"/>
            <w:hideMark/>
          </w:tcPr>
          <w:p w14:paraId="3725D758" w14:textId="77777777" w:rsidR="005176CA" w:rsidRPr="00031167" w:rsidRDefault="005176CA" w:rsidP="005176CA">
            <w:pPr>
              <w:spacing w:after="0" w:line="240" w:lineRule="auto"/>
              <w:jc w:val="center"/>
              <w:rPr>
                <w:rFonts w:ascii="Century Gothic" w:eastAsia="Times New Roman" w:hAnsi="Century Gothic" w:cs="Calibri"/>
                <w:b/>
                <w:bCs/>
                <w:color w:val="FFFFFF"/>
                <w:sz w:val="20"/>
                <w:szCs w:val="20"/>
              </w:rPr>
            </w:pPr>
            <w:r w:rsidRPr="00031167">
              <w:rPr>
                <w:rFonts w:ascii="Century Gothic" w:eastAsia="Times New Roman" w:hAnsi="Century Gothic" w:cs="Calibri"/>
                <w:b/>
                <w:bCs/>
                <w:color w:val="FFFFFF"/>
                <w:sz w:val="20"/>
                <w:szCs w:val="20"/>
              </w:rPr>
              <w:t>Component</w:t>
            </w:r>
          </w:p>
        </w:tc>
        <w:tc>
          <w:tcPr>
            <w:tcW w:w="1720" w:type="dxa"/>
            <w:tcBorders>
              <w:top w:val="single" w:sz="4" w:space="0" w:color="FFFFFF"/>
              <w:left w:val="single" w:sz="4" w:space="0" w:color="FFFFFF"/>
              <w:bottom w:val="nil"/>
              <w:right w:val="nil"/>
            </w:tcBorders>
            <w:shd w:val="clear" w:color="000000" w:fill="70AD47"/>
            <w:vAlign w:val="center"/>
            <w:hideMark/>
          </w:tcPr>
          <w:p w14:paraId="41C3263B" w14:textId="77777777" w:rsidR="005176CA" w:rsidRPr="00031167" w:rsidRDefault="005176CA" w:rsidP="005176CA">
            <w:pPr>
              <w:spacing w:after="0" w:line="240" w:lineRule="auto"/>
              <w:jc w:val="center"/>
              <w:rPr>
                <w:rFonts w:ascii="Century Gothic" w:eastAsia="Times New Roman" w:hAnsi="Century Gothic" w:cs="Calibri"/>
                <w:b/>
                <w:bCs/>
                <w:color w:val="FFFFFF"/>
                <w:sz w:val="20"/>
                <w:szCs w:val="20"/>
              </w:rPr>
            </w:pPr>
            <w:proofErr w:type="gramStart"/>
            <w:r w:rsidRPr="00031167">
              <w:rPr>
                <w:rFonts w:ascii="Century Gothic" w:eastAsia="Times New Roman" w:hAnsi="Century Gothic" w:cs="Calibri"/>
                <w:b/>
                <w:bCs/>
                <w:color w:val="FFFFFF"/>
                <w:sz w:val="20"/>
                <w:szCs w:val="20"/>
              </w:rPr>
              <w:t>Volume  (</w:t>
            </w:r>
            <w:proofErr w:type="gramEnd"/>
            <w:r w:rsidRPr="00031167">
              <w:rPr>
                <w:rFonts w:ascii="Century Gothic" w:eastAsia="Times New Roman" w:hAnsi="Century Gothic" w:cs="Calibri"/>
                <w:b/>
                <w:bCs/>
                <w:color w:val="FFFFFF"/>
                <w:sz w:val="20"/>
                <w:szCs w:val="20"/>
              </w:rPr>
              <w:t>µl)</w:t>
            </w:r>
          </w:p>
        </w:tc>
      </w:tr>
      <w:tr w:rsidR="005176CA" w:rsidRPr="005176CA" w14:paraId="3BC4A0B5" w14:textId="77777777" w:rsidTr="005176CA">
        <w:trPr>
          <w:trHeight w:val="33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42253" w14:textId="77777777" w:rsidR="005176CA" w:rsidRPr="00031167" w:rsidRDefault="005176CA" w:rsidP="005176CA">
            <w:pPr>
              <w:spacing w:after="0" w:line="240" w:lineRule="auto"/>
              <w:rPr>
                <w:rFonts w:ascii="Century Gothic" w:eastAsia="Times New Roman" w:hAnsi="Century Gothic" w:cs="Calibri"/>
                <w:color w:val="000000"/>
                <w:sz w:val="20"/>
                <w:szCs w:val="20"/>
              </w:rPr>
            </w:pPr>
            <w:r w:rsidRPr="00031167">
              <w:rPr>
                <w:rFonts w:ascii="Century Gothic" w:eastAsia="Times New Roman" w:hAnsi="Century Gothic" w:cs="Calibri"/>
                <w:color w:val="000000"/>
                <w:sz w:val="20"/>
                <w:szCs w:val="20"/>
              </w:rPr>
              <w:t>DPBS</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5D059F7F" w14:textId="77777777" w:rsidR="005176CA" w:rsidRPr="00031167" w:rsidRDefault="005176CA" w:rsidP="005176CA">
            <w:pPr>
              <w:spacing w:after="0" w:line="240" w:lineRule="auto"/>
              <w:jc w:val="center"/>
              <w:rPr>
                <w:rFonts w:ascii="Century Gothic" w:eastAsia="Times New Roman" w:hAnsi="Century Gothic" w:cs="Calibri"/>
                <w:color w:val="000000"/>
                <w:sz w:val="20"/>
                <w:szCs w:val="20"/>
              </w:rPr>
            </w:pPr>
            <w:r w:rsidRPr="00031167">
              <w:rPr>
                <w:rFonts w:ascii="Century Gothic" w:eastAsia="Times New Roman" w:hAnsi="Century Gothic" w:cs="Calibri"/>
                <w:color w:val="000000"/>
                <w:sz w:val="20"/>
                <w:szCs w:val="20"/>
              </w:rPr>
              <w:t>374</w:t>
            </w:r>
          </w:p>
        </w:tc>
      </w:tr>
      <w:tr w:rsidR="005176CA" w:rsidRPr="005176CA" w14:paraId="17F7E8EE" w14:textId="77777777" w:rsidTr="005176CA">
        <w:trPr>
          <w:trHeight w:val="330"/>
        </w:trPr>
        <w:tc>
          <w:tcPr>
            <w:tcW w:w="3700" w:type="dxa"/>
            <w:tcBorders>
              <w:top w:val="nil"/>
              <w:left w:val="single" w:sz="4" w:space="0" w:color="auto"/>
              <w:bottom w:val="single" w:sz="4" w:space="0" w:color="auto"/>
              <w:right w:val="single" w:sz="4" w:space="0" w:color="auto"/>
            </w:tcBorders>
            <w:shd w:val="clear" w:color="000000" w:fill="D9D9D9"/>
            <w:vAlign w:val="bottom"/>
            <w:hideMark/>
          </w:tcPr>
          <w:p w14:paraId="015603DE" w14:textId="77777777" w:rsidR="005176CA" w:rsidRPr="00031167" w:rsidRDefault="005176CA" w:rsidP="005176CA">
            <w:pPr>
              <w:spacing w:after="0" w:line="240" w:lineRule="auto"/>
              <w:rPr>
                <w:rFonts w:ascii="Century Gothic" w:eastAsia="Times New Roman" w:hAnsi="Century Gothic" w:cs="Calibri"/>
                <w:color w:val="000000"/>
                <w:sz w:val="20"/>
                <w:szCs w:val="20"/>
              </w:rPr>
            </w:pPr>
            <w:r w:rsidRPr="00031167">
              <w:rPr>
                <w:rFonts w:ascii="Century Gothic" w:eastAsia="Times New Roman" w:hAnsi="Century Gothic" w:cs="Calibri"/>
                <w:color w:val="000000"/>
                <w:sz w:val="20"/>
                <w:szCs w:val="20"/>
              </w:rPr>
              <w:t>Shuttle FS66d2 (S10)</w:t>
            </w:r>
          </w:p>
        </w:tc>
        <w:tc>
          <w:tcPr>
            <w:tcW w:w="1720" w:type="dxa"/>
            <w:tcBorders>
              <w:top w:val="nil"/>
              <w:left w:val="nil"/>
              <w:bottom w:val="single" w:sz="4" w:space="0" w:color="auto"/>
              <w:right w:val="single" w:sz="4" w:space="0" w:color="auto"/>
            </w:tcBorders>
            <w:shd w:val="clear" w:color="auto" w:fill="auto"/>
            <w:noWrap/>
            <w:vAlign w:val="center"/>
            <w:hideMark/>
          </w:tcPr>
          <w:p w14:paraId="5BDF1365" w14:textId="77777777" w:rsidR="005176CA" w:rsidRPr="00031167" w:rsidRDefault="005176CA" w:rsidP="005176CA">
            <w:pPr>
              <w:spacing w:after="0" w:line="240" w:lineRule="auto"/>
              <w:jc w:val="center"/>
              <w:rPr>
                <w:rFonts w:ascii="Century Gothic" w:eastAsia="Times New Roman" w:hAnsi="Century Gothic" w:cs="Calibri"/>
                <w:color w:val="000000"/>
                <w:sz w:val="20"/>
                <w:szCs w:val="20"/>
              </w:rPr>
            </w:pPr>
            <w:r w:rsidRPr="00031167">
              <w:rPr>
                <w:rFonts w:ascii="Century Gothic" w:eastAsia="Times New Roman" w:hAnsi="Century Gothic" w:cs="Calibri"/>
                <w:color w:val="000000"/>
                <w:sz w:val="20"/>
                <w:szCs w:val="20"/>
              </w:rPr>
              <w:t>176</w:t>
            </w:r>
          </w:p>
        </w:tc>
      </w:tr>
      <w:tr w:rsidR="005176CA" w:rsidRPr="005176CA" w14:paraId="366AC521" w14:textId="77777777" w:rsidTr="005176CA">
        <w:trPr>
          <w:trHeight w:val="33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CAFAC3C" w14:textId="7A56AFB5" w:rsidR="005176CA" w:rsidRPr="00031167" w:rsidRDefault="00D005BE" w:rsidP="005176CA">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w:t>
            </w:r>
            <w:r w:rsidR="005176CA" w:rsidRPr="00031167">
              <w:rPr>
                <w:rFonts w:ascii="Century Gothic" w:eastAsia="Times New Roman" w:hAnsi="Century Gothic" w:cs="Calibri"/>
                <w:color w:val="000000"/>
                <w:sz w:val="20"/>
                <w:szCs w:val="20"/>
              </w:rPr>
              <w:t>RNP mix</w:t>
            </w:r>
            <w:r>
              <w:rPr>
                <w:rFonts w:ascii="Century Gothic" w:eastAsia="Times New Roman" w:hAnsi="Century Gothic" w:cs="Calibri"/>
                <w:color w:val="000000"/>
                <w:sz w:val="20"/>
                <w:szCs w:val="20"/>
              </w:rPr>
              <w:t>”</w:t>
            </w:r>
            <w:r w:rsidR="005176CA" w:rsidRPr="00031167">
              <w:rPr>
                <w:rFonts w:ascii="Century Gothic" w:eastAsia="Times New Roman" w:hAnsi="Century Gothic" w:cs="Calibri"/>
                <w:color w:val="000000"/>
                <w:sz w:val="20"/>
                <w:szCs w:val="20"/>
              </w:rPr>
              <w:t xml:space="preserve"> (Cas9-ABE/gRNA duplex)</w:t>
            </w:r>
          </w:p>
        </w:tc>
        <w:tc>
          <w:tcPr>
            <w:tcW w:w="1720" w:type="dxa"/>
            <w:tcBorders>
              <w:top w:val="nil"/>
              <w:left w:val="nil"/>
              <w:bottom w:val="single" w:sz="4" w:space="0" w:color="auto"/>
              <w:right w:val="single" w:sz="4" w:space="0" w:color="auto"/>
            </w:tcBorders>
            <w:shd w:val="clear" w:color="auto" w:fill="auto"/>
            <w:noWrap/>
            <w:vAlign w:val="center"/>
            <w:hideMark/>
          </w:tcPr>
          <w:p w14:paraId="1A6F2F00" w14:textId="77777777" w:rsidR="005176CA" w:rsidRPr="00031167" w:rsidRDefault="005176CA" w:rsidP="005176CA">
            <w:pPr>
              <w:spacing w:after="0" w:line="240" w:lineRule="auto"/>
              <w:jc w:val="center"/>
              <w:rPr>
                <w:rFonts w:ascii="Century Gothic" w:eastAsia="Times New Roman" w:hAnsi="Century Gothic" w:cs="Calibri"/>
                <w:color w:val="000000"/>
                <w:sz w:val="20"/>
                <w:szCs w:val="20"/>
              </w:rPr>
            </w:pPr>
            <w:r w:rsidRPr="00031167">
              <w:rPr>
                <w:rFonts w:ascii="Century Gothic" w:eastAsia="Times New Roman" w:hAnsi="Century Gothic" w:cs="Calibri"/>
                <w:color w:val="000000"/>
                <w:sz w:val="20"/>
                <w:szCs w:val="20"/>
              </w:rPr>
              <w:t>550</w:t>
            </w:r>
          </w:p>
        </w:tc>
      </w:tr>
      <w:tr w:rsidR="005176CA" w:rsidRPr="005176CA" w14:paraId="6482C855" w14:textId="77777777" w:rsidTr="005176CA">
        <w:trPr>
          <w:trHeight w:val="330"/>
        </w:trPr>
        <w:tc>
          <w:tcPr>
            <w:tcW w:w="3700" w:type="dxa"/>
            <w:tcBorders>
              <w:top w:val="nil"/>
              <w:left w:val="single" w:sz="4" w:space="0" w:color="auto"/>
              <w:bottom w:val="single" w:sz="4" w:space="0" w:color="auto"/>
              <w:right w:val="single" w:sz="4" w:space="0" w:color="auto"/>
            </w:tcBorders>
            <w:shd w:val="clear" w:color="000000" w:fill="F2F2F2"/>
            <w:noWrap/>
            <w:vAlign w:val="bottom"/>
            <w:hideMark/>
          </w:tcPr>
          <w:p w14:paraId="39194A52" w14:textId="763628BE" w:rsidR="005176CA" w:rsidRPr="00031167" w:rsidRDefault="005176CA" w:rsidP="005176CA">
            <w:pPr>
              <w:spacing w:after="0" w:line="240" w:lineRule="auto"/>
              <w:rPr>
                <w:rFonts w:ascii="Century Gothic" w:eastAsia="Times New Roman" w:hAnsi="Century Gothic" w:cs="Calibri"/>
                <w:color w:val="000000"/>
                <w:sz w:val="20"/>
                <w:szCs w:val="20"/>
              </w:rPr>
            </w:pPr>
            <w:r w:rsidRPr="00031167">
              <w:rPr>
                <w:rFonts w:ascii="Century Gothic" w:eastAsia="Times New Roman" w:hAnsi="Century Gothic" w:cs="Calibri"/>
                <w:color w:val="000000"/>
                <w:sz w:val="20"/>
                <w:szCs w:val="20"/>
              </w:rPr>
              <w:t>Total Volume</w:t>
            </w:r>
            <w:r w:rsidR="00D005BE">
              <w:rPr>
                <w:rFonts w:ascii="Century Gothic" w:eastAsia="Times New Roman" w:hAnsi="Century Gothic" w:cs="Calibri"/>
                <w:color w:val="000000"/>
                <w:sz w:val="20"/>
                <w:szCs w:val="20"/>
              </w:rPr>
              <w:t xml:space="preserve"> “Instillation Solution”</w:t>
            </w:r>
          </w:p>
        </w:tc>
        <w:tc>
          <w:tcPr>
            <w:tcW w:w="1720" w:type="dxa"/>
            <w:tcBorders>
              <w:top w:val="nil"/>
              <w:left w:val="nil"/>
              <w:bottom w:val="single" w:sz="4" w:space="0" w:color="auto"/>
              <w:right w:val="single" w:sz="4" w:space="0" w:color="auto"/>
            </w:tcBorders>
            <w:shd w:val="clear" w:color="000000" w:fill="F2F2F2"/>
            <w:noWrap/>
            <w:vAlign w:val="center"/>
            <w:hideMark/>
          </w:tcPr>
          <w:p w14:paraId="1A4502A2" w14:textId="77777777" w:rsidR="005176CA" w:rsidRPr="00031167" w:rsidRDefault="005176CA" w:rsidP="005176CA">
            <w:pPr>
              <w:spacing w:after="0" w:line="240" w:lineRule="auto"/>
              <w:jc w:val="center"/>
              <w:rPr>
                <w:rFonts w:ascii="Century Gothic" w:eastAsia="Times New Roman" w:hAnsi="Century Gothic" w:cs="Calibri"/>
                <w:color w:val="000000"/>
                <w:sz w:val="20"/>
                <w:szCs w:val="20"/>
              </w:rPr>
            </w:pPr>
            <w:r w:rsidRPr="00031167">
              <w:rPr>
                <w:rFonts w:ascii="Century Gothic" w:eastAsia="Times New Roman" w:hAnsi="Century Gothic" w:cs="Calibri"/>
                <w:color w:val="000000"/>
                <w:sz w:val="20"/>
                <w:szCs w:val="20"/>
              </w:rPr>
              <w:t>1,100</w:t>
            </w:r>
          </w:p>
        </w:tc>
      </w:tr>
    </w:tbl>
    <w:p w14:paraId="0723FAC0" w14:textId="6F2745A2" w:rsidR="005176CA" w:rsidRDefault="005176CA">
      <w:pPr>
        <w:pStyle w:val="ListParagraph"/>
        <w:ind w:left="1080" w:firstLine="360"/>
      </w:pPr>
      <w:r>
        <w:t>Table 3. “Instillation Solution” preparation for Monkey #3</w:t>
      </w:r>
    </w:p>
    <w:p w14:paraId="4BDD093A" w14:textId="77777777" w:rsidR="005176CA" w:rsidRDefault="005176CA" w:rsidP="00E515DB">
      <w:pPr>
        <w:pStyle w:val="ListParagraph"/>
        <w:ind w:left="1080" w:firstLine="360"/>
      </w:pPr>
    </w:p>
    <w:p w14:paraId="4FE95AD7" w14:textId="464EB841" w:rsidR="00863D3E" w:rsidRDefault="00863D3E" w:rsidP="00863D3E">
      <w:pPr>
        <w:pStyle w:val="ListParagraph"/>
      </w:pPr>
    </w:p>
    <w:p w14:paraId="54FF80C3" w14:textId="50312822" w:rsidR="00863D3E" w:rsidRDefault="00863D3E" w:rsidP="00863D3E">
      <w:pPr>
        <w:pStyle w:val="ListParagraph"/>
      </w:pPr>
    </w:p>
    <w:p w14:paraId="08DD7014" w14:textId="32216CEF" w:rsidR="005176CA" w:rsidRDefault="005176CA" w:rsidP="00863D3E">
      <w:pPr>
        <w:pStyle w:val="ListParagraph"/>
      </w:pPr>
    </w:p>
    <w:p w14:paraId="475CD31B" w14:textId="4F1B9B2F" w:rsidR="005176CA" w:rsidRDefault="005176CA" w:rsidP="00863D3E">
      <w:pPr>
        <w:pStyle w:val="ListParagraph"/>
      </w:pPr>
    </w:p>
    <w:p w14:paraId="07E6C4CA" w14:textId="3B183DDE" w:rsidR="005176CA" w:rsidRDefault="005176CA" w:rsidP="00E515DB"/>
    <w:tbl>
      <w:tblPr>
        <w:tblpPr w:leftFromText="180" w:rightFromText="180" w:vertAnchor="text" w:horzAnchor="page" w:tblpX="2896" w:tblpY="353"/>
        <w:tblW w:w="5420" w:type="dxa"/>
        <w:tblLook w:val="04A0" w:firstRow="1" w:lastRow="0" w:firstColumn="1" w:lastColumn="0" w:noHBand="0" w:noVBand="1"/>
      </w:tblPr>
      <w:tblGrid>
        <w:gridCol w:w="3700"/>
        <w:gridCol w:w="1720"/>
      </w:tblGrid>
      <w:tr w:rsidR="005176CA" w:rsidRPr="005176CA" w14:paraId="34A3CA11" w14:textId="77777777" w:rsidTr="005176CA">
        <w:trPr>
          <w:trHeight w:val="529"/>
        </w:trPr>
        <w:tc>
          <w:tcPr>
            <w:tcW w:w="3700" w:type="dxa"/>
            <w:tcBorders>
              <w:top w:val="single" w:sz="4" w:space="0" w:color="FFFFFF"/>
              <w:left w:val="single" w:sz="4" w:space="0" w:color="FFFFFF"/>
              <w:bottom w:val="nil"/>
              <w:right w:val="nil"/>
            </w:tcBorders>
            <w:shd w:val="clear" w:color="000000" w:fill="70AD47"/>
            <w:noWrap/>
            <w:vAlign w:val="center"/>
            <w:hideMark/>
          </w:tcPr>
          <w:p w14:paraId="34F42140" w14:textId="77777777" w:rsidR="005176CA" w:rsidRPr="00031167" w:rsidRDefault="005176CA" w:rsidP="005176CA">
            <w:pPr>
              <w:spacing w:after="0" w:line="240" w:lineRule="auto"/>
              <w:jc w:val="center"/>
              <w:rPr>
                <w:rFonts w:ascii="Century Gothic" w:eastAsia="Times New Roman" w:hAnsi="Century Gothic" w:cs="Calibri"/>
                <w:b/>
                <w:bCs/>
                <w:color w:val="FFFFFF"/>
                <w:sz w:val="20"/>
                <w:szCs w:val="20"/>
              </w:rPr>
            </w:pPr>
            <w:r w:rsidRPr="00031167">
              <w:rPr>
                <w:rFonts w:ascii="Century Gothic" w:eastAsia="Times New Roman" w:hAnsi="Century Gothic" w:cs="Calibri"/>
                <w:b/>
                <w:bCs/>
                <w:color w:val="FFFFFF"/>
                <w:sz w:val="20"/>
                <w:szCs w:val="20"/>
              </w:rPr>
              <w:t>Component</w:t>
            </w:r>
          </w:p>
        </w:tc>
        <w:tc>
          <w:tcPr>
            <w:tcW w:w="1720" w:type="dxa"/>
            <w:tcBorders>
              <w:top w:val="single" w:sz="4" w:space="0" w:color="FFFFFF"/>
              <w:left w:val="single" w:sz="4" w:space="0" w:color="FFFFFF"/>
              <w:bottom w:val="nil"/>
              <w:right w:val="nil"/>
            </w:tcBorders>
            <w:shd w:val="clear" w:color="000000" w:fill="70AD47"/>
            <w:vAlign w:val="center"/>
            <w:hideMark/>
          </w:tcPr>
          <w:p w14:paraId="14AC64CD" w14:textId="77777777" w:rsidR="005176CA" w:rsidRPr="00031167" w:rsidRDefault="005176CA" w:rsidP="005176CA">
            <w:pPr>
              <w:spacing w:after="0" w:line="240" w:lineRule="auto"/>
              <w:jc w:val="center"/>
              <w:rPr>
                <w:rFonts w:ascii="Century Gothic" w:eastAsia="Times New Roman" w:hAnsi="Century Gothic" w:cs="Calibri"/>
                <w:b/>
                <w:bCs/>
                <w:color w:val="FFFFFF"/>
                <w:sz w:val="20"/>
                <w:szCs w:val="20"/>
              </w:rPr>
            </w:pPr>
            <w:proofErr w:type="gramStart"/>
            <w:r w:rsidRPr="00031167">
              <w:rPr>
                <w:rFonts w:ascii="Century Gothic" w:eastAsia="Times New Roman" w:hAnsi="Century Gothic" w:cs="Calibri"/>
                <w:b/>
                <w:bCs/>
                <w:color w:val="FFFFFF"/>
                <w:sz w:val="20"/>
                <w:szCs w:val="20"/>
              </w:rPr>
              <w:t>Volume  (</w:t>
            </w:r>
            <w:proofErr w:type="gramEnd"/>
            <w:r w:rsidRPr="00031167">
              <w:rPr>
                <w:rFonts w:ascii="Century Gothic" w:eastAsia="Times New Roman" w:hAnsi="Century Gothic" w:cs="Calibri"/>
                <w:b/>
                <w:bCs/>
                <w:color w:val="FFFFFF"/>
                <w:sz w:val="20"/>
                <w:szCs w:val="20"/>
              </w:rPr>
              <w:t>µl)</w:t>
            </w:r>
          </w:p>
        </w:tc>
      </w:tr>
      <w:tr w:rsidR="005176CA" w:rsidRPr="005176CA" w14:paraId="21DD1EB9" w14:textId="77777777" w:rsidTr="005176CA">
        <w:trPr>
          <w:trHeight w:val="33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BAD7E" w14:textId="77777777" w:rsidR="005176CA" w:rsidRPr="00031167" w:rsidRDefault="005176CA" w:rsidP="005176CA">
            <w:pPr>
              <w:spacing w:after="0" w:line="240" w:lineRule="auto"/>
              <w:rPr>
                <w:rFonts w:ascii="Century Gothic" w:eastAsia="Times New Roman" w:hAnsi="Century Gothic" w:cs="Calibri"/>
                <w:color w:val="000000"/>
                <w:sz w:val="20"/>
                <w:szCs w:val="20"/>
              </w:rPr>
            </w:pPr>
            <w:r w:rsidRPr="00031167">
              <w:rPr>
                <w:rFonts w:ascii="Century Gothic" w:eastAsia="Times New Roman" w:hAnsi="Century Gothic" w:cs="Calibri"/>
                <w:color w:val="000000"/>
                <w:sz w:val="20"/>
                <w:szCs w:val="20"/>
              </w:rPr>
              <w:t>DPBS</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2B8B80E8" w14:textId="77777777" w:rsidR="005176CA" w:rsidRPr="00031167" w:rsidRDefault="005176CA" w:rsidP="005176CA">
            <w:pPr>
              <w:spacing w:after="0" w:line="240" w:lineRule="auto"/>
              <w:jc w:val="center"/>
              <w:rPr>
                <w:rFonts w:ascii="Century Gothic" w:eastAsia="Times New Roman" w:hAnsi="Century Gothic" w:cs="Calibri"/>
                <w:color w:val="000000"/>
                <w:sz w:val="20"/>
                <w:szCs w:val="20"/>
              </w:rPr>
            </w:pPr>
            <w:r w:rsidRPr="00031167">
              <w:rPr>
                <w:rFonts w:ascii="Century Gothic" w:eastAsia="Times New Roman" w:hAnsi="Century Gothic" w:cs="Calibri"/>
                <w:color w:val="000000"/>
                <w:sz w:val="20"/>
                <w:szCs w:val="20"/>
              </w:rPr>
              <w:t>374</w:t>
            </w:r>
          </w:p>
        </w:tc>
      </w:tr>
      <w:tr w:rsidR="005176CA" w:rsidRPr="005176CA" w14:paraId="20F68BD4" w14:textId="77777777" w:rsidTr="005176CA">
        <w:trPr>
          <w:trHeight w:val="330"/>
        </w:trPr>
        <w:tc>
          <w:tcPr>
            <w:tcW w:w="3700" w:type="dxa"/>
            <w:tcBorders>
              <w:top w:val="nil"/>
              <w:left w:val="single" w:sz="4" w:space="0" w:color="auto"/>
              <w:bottom w:val="single" w:sz="4" w:space="0" w:color="auto"/>
              <w:right w:val="single" w:sz="4" w:space="0" w:color="auto"/>
            </w:tcBorders>
            <w:shd w:val="clear" w:color="000000" w:fill="D9D9D9"/>
            <w:vAlign w:val="bottom"/>
            <w:hideMark/>
          </w:tcPr>
          <w:p w14:paraId="3AF05BE6" w14:textId="77777777" w:rsidR="005176CA" w:rsidRPr="00031167" w:rsidRDefault="005176CA" w:rsidP="005176CA">
            <w:pPr>
              <w:spacing w:after="0" w:line="240" w:lineRule="auto"/>
              <w:rPr>
                <w:rFonts w:ascii="Century Gothic" w:eastAsia="Times New Roman" w:hAnsi="Century Gothic" w:cs="Calibri"/>
                <w:color w:val="000000"/>
                <w:sz w:val="20"/>
                <w:szCs w:val="20"/>
              </w:rPr>
            </w:pPr>
            <w:r w:rsidRPr="00031167">
              <w:rPr>
                <w:rFonts w:ascii="Century Gothic" w:eastAsia="Times New Roman" w:hAnsi="Century Gothic" w:cs="Calibri"/>
                <w:color w:val="000000"/>
                <w:sz w:val="20"/>
                <w:szCs w:val="20"/>
              </w:rPr>
              <w:t xml:space="preserve">Shuttle </w:t>
            </w:r>
            <w:r>
              <w:rPr>
                <w:rFonts w:ascii="Century Gothic" w:eastAsia="Times New Roman" w:hAnsi="Century Gothic" w:cs="Calibri"/>
                <w:color w:val="000000"/>
                <w:sz w:val="20"/>
                <w:szCs w:val="20"/>
              </w:rPr>
              <w:t>FSD315</w:t>
            </w:r>
          </w:p>
        </w:tc>
        <w:tc>
          <w:tcPr>
            <w:tcW w:w="1720" w:type="dxa"/>
            <w:tcBorders>
              <w:top w:val="nil"/>
              <w:left w:val="nil"/>
              <w:bottom w:val="single" w:sz="4" w:space="0" w:color="auto"/>
              <w:right w:val="single" w:sz="4" w:space="0" w:color="auto"/>
            </w:tcBorders>
            <w:shd w:val="clear" w:color="auto" w:fill="auto"/>
            <w:noWrap/>
            <w:vAlign w:val="center"/>
            <w:hideMark/>
          </w:tcPr>
          <w:p w14:paraId="32026557" w14:textId="77777777" w:rsidR="005176CA" w:rsidRPr="00031167" w:rsidRDefault="005176CA" w:rsidP="005176CA">
            <w:pPr>
              <w:spacing w:after="0" w:line="240" w:lineRule="auto"/>
              <w:jc w:val="center"/>
              <w:rPr>
                <w:rFonts w:ascii="Century Gothic" w:eastAsia="Times New Roman" w:hAnsi="Century Gothic" w:cs="Calibri"/>
                <w:color w:val="000000"/>
                <w:sz w:val="20"/>
                <w:szCs w:val="20"/>
              </w:rPr>
            </w:pPr>
            <w:r w:rsidRPr="00031167">
              <w:rPr>
                <w:rFonts w:ascii="Century Gothic" w:eastAsia="Times New Roman" w:hAnsi="Century Gothic" w:cs="Calibri"/>
                <w:color w:val="000000"/>
                <w:sz w:val="20"/>
                <w:szCs w:val="20"/>
              </w:rPr>
              <w:t>176</w:t>
            </w:r>
          </w:p>
        </w:tc>
      </w:tr>
      <w:tr w:rsidR="005176CA" w:rsidRPr="005176CA" w14:paraId="55A52A82" w14:textId="77777777" w:rsidTr="005176CA">
        <w:trPr>
          <w:trHeight w:val="33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2D5F19F6" w14:textId="63C7CC92" w:rsidR="005176CA" w:rsidRPr="00031167" w:rsidRDefault="00D005BE" w:rsidP="005176CA">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w:t>
            </w:r>
            <w:r w:rsidR="005176CA" w:rsidRPr="00031167">
              <w:rPr>
                <w:rFonts w:ascii="Century Gothic" w:eastAsia="Times New Roman" w:hAnsi="Century Gothic" w:cs="Calibri"/>
                <w:color w:val="000000"/>
                <w:sz w:val="20"/>
                <w:szCs w:val="20"/>
              </w:rPr>
              <w:t>RNP mix</w:t>
            </w:r>
            <w:r>
              <w:rPr>
                <w:rFonts w:ascii="Century Gothic" w:eastAsia="Times New Roman" w:hAnsi="Century Gothic" w:cs="Calibri"/>
                <w:color w:val="000000"/>
                <w:sz w:val="20"/>
                <w:szCs w:val="20"/>
              </w:rPr>
              <w:t>”</w:t>
            </w:r>
            <w:r w:rsidR="005176CA" w:rsidRPr="00031167">
              <w:rPr>
                <w:rFonts w:ascii="Century Gothic" w:eastAsia="Times New Roman" w:hAnsi="Century Gothic" w:cs="Calibri"/>
                <w:color w:val="000000"/>
                <w:sz w:val="20"/>
                <w:szCs w:val="20"/>
              </w:rPr>
              <w:t xml:space="preserve"> (Cas9-ABE/gRNA duplex)</w:t>
            </w:r>
          </w:p>
        </w:tc>
        <w:tc>
          <w:tcPr>
            <w:tcW w:w="1720" w:type="dxa"/>
            <w:tcBorders>
              <w:top w:val="nil"/>
              <w:left w:val="nil"/>
              <w:bottom w:val="single" w:sz="4" w:space="0" w:color="auto"/>
              <w:right w:val="single" w:sz="4" w:space="0" w:color="auto"/>
            </w:tcBorders>
            <w:shd w:val="clear" w:color="auto" w:fill="auto"/>
            <w:noWrap/>
            <w:vAlign w:val="center"/>
            <w:hideMark/>
          </w:tcPr>
          <w:p w14:paraId="3473B2F5" w14:textId="77777777" w:rsidR="005176CA" w:rsidRPr="00031167" w:rsidRDefault="005176CA" w:rsidP="005176CA">
            <w:pPr>
              <w:spacing w:after="0" w:line="240" w:lineRule="auto"/>
              <w:jc w:val="center"/>
              <w:rPr>
                <w:rFonts w:ascii="Century Gothic" w:eastAsia="Times New Roman" w:hAnsi="Century Gothic" w:cs="Calibri"/>
                <w:color w:val="000000"/>
                <w:sz w:val="20"/>
                <w:szCs w:val="20"/>
              </w:rPr>
            </w:pPr>
            <w:r w:rsidRPr="00031167">
              <w:rPr>
                <w:rFonts w:ascii="Century Gothic" w:eastAsia="Times New Roman" w:hAnsi="Century Gothic" w:cs="Calibri"/>
                <w:color w:val="000000"/>
                <w:sz w:val="20"/>
                <w:szCs w:val="20"/>
              </w:rPr>
              <w:t>550</w:t>
            </w:r>
          </w:p>
        </w:tc>
      </w:tr>
      <w:tr w:rsidR="005176CA" w:rsidRPr="005176CA" w14:paraId="696BD59D" w14:textId="77777777" w:rsidTr="005176CA">
        <w:trPr>
          <w:trHeight w:val="330"/>
        </w:trPr>
        <w:tc>
          <w:tcPr>
            <w:tcW w:w="3700" w:type="dxa"/>
            <w:tcBorders>
              <w:top w:val="nil"/>
              <w:left w:val="single" w:sz="4" w:space="0" w:color="auto"/>
              <w:bottom w:val="single" w:sz="4" w:space="0" w:color="auto"/>
              <w:right w:val="single" w:sz="4" w:space="0" w:color="auto"/>
            </w:tcBorders>
            <w:shd w:val="clear" w:color="000000" w:fill="F2F2F2"/>
            <w:noWrap/>
            <w:vAlign w:val="bottom"/>
            <w:hideMark/>
          </w:tcPr>
          <w:p w14:paraId="3C5C9E56" w14:textId="31E8FA72" w:rsidR="005176CA" w:rsidRPr="00031167" w:rsidRDefault="00D005BE" w:rsidP="005176CA">
            <w:pPr>
              <w:spacing w:after="0" w:line="240" w:lineRule="auto"/>
              <w:rPr>
                <w:rFonts w:ascii="Century Gothic" w:eastAsia="Times New Roman" w:hAnsi="Century Gothic" w:cs="Calibri"/>
                <w:color w:val="000000"/>
                <w:sz w:val="20"/>
                <w:szCs w:val="20"/>
              </w:rPr>
            </w:pPr>
            <w:r w:rsidRPr="00031167">
              <w:rPr>
                <w:rFonts w:ascii="Century Gothic" w:eastAsia="Times New Roman" w:hAnsi="Century Gothic" w:cs="Calibri"/>
                <w:color w:val="000000"/>
                <w:sz w:val="20"/>
                <w:szCs w:val="20"/>
              </w:rPr>
              <w:t>Total Volume</w:t>
            </w:r>
            <w:r>
              <w:rPr>
                <w:rFonts w:ascii="Century Gothic" w:eastAsia="Times New Roman" w:hAnsi="Century Gothic" w:cs="Calibri"/>
                <w:color w:val="000000"/>
                <w:sz w:val="20"/>
                <w:szCs w:val="20"/>
              </w:rPr>
              <w:t xml:space="preserve"> “Instillation Solution”</w:t>
            </w:r>
          </w:p>
        </w:tc>
        <w:tc>
          <w:tcPr>
            <w:tcW w:w="1720" w:type="dxa"/>
            <w:tcBorders>
              <w:top w:val="nil"/>
              <w:left w:val="nil"/>
              <w:bottom w:val="single" w:sz="4" w:space="0" w:color="auto"/>
              <w:right w:val="single" w:sz="4" w:space="0" w:color="auto"/>
            </w:tcBorders>
            <w:shd w:val="clear" w:color="000000" w:fill="F2F2F2"/>
            <w:noWrap/>
            <w:vAlign w:val="center"/>
            <w:hideMark/>
          </w:tcPr>
          <w:p w14:paraId="48330C4E" w14:textId="77777777" w:rsidR="005176CA" w:rsidRPr="00031167" w:rsidRDefault="005176CA" w:rsidP="005176CA">
            <w:pPr>
              <w:spacing w:after="0" w:line="240" w:lineRule="auto"/>
              <w:jc w:val="center"/>
              <w:rPr>
                <w:rFonts w:ascii="Century Gothic" w:eastAsia="Times New Roman" w:hAnsi="Century Gothic" w:cs="Calibri"/>
                <w:color w:val="000000"/>
                <w:sz w:val="20"/>
                <w:szCs w:val="20"/>
              </w:rPr>
            </w:pPr>
            <w:r w:rsidRPr="00031167">
              <w:rPr>
                <w:rFonts w:ascii="Century Gothic" w:eastAsia="Times New Roman" w:hAnsi="Century Gothic" w:cs="Calibri"/>
                <w:color w:val="000000"/>
                <w:sz w:val="20"/>
                <w:szCs w:val="20"/>
              </w:rPr>
              <w:t>1,100</w:t>
            </w:r>
          </w:p>
        </w:tc>
      </w:tr>
    </w:tbl>
    <w:p w14:paraId="44E39EE7" w14:textId="04A07D5C" w:rsidR="005176CA" w:rsidRDefault="005176CA" w:rsidP="005176CA">
      <w:pPr>
        <w:pStyle w:val="ListParagraph"/>
        <w:ind w:left="1080" w:firstLine="360"/>
      </w:pPr>
      <w:r>
        <w:t>Table 4. “Instillation Solution” preparation for Monkey #4</w:t>
      </w:r>
    </w:p>
    <w:p w14:paraId="6B53D4FD" w14:textId="77777777" w:rsidR="005176CA" w:rsidRDefault="005176CA" w:rsidP="005176CA">
      <w:pPr>
        <w:pStyle w:val="ListParagraph"/>
        <w:ind w:left="1080" w:firstLine="360"/>
      </w:pPr>
    </w:p>
    <w:p w14:paraId="0A1EDC48" w14:textId="77777777" w:rsidR="005176CA" w:rsidRDefault="005176CA" w:rsidP="005176CA">
      <w:pPr>
        <w:pStyle w:val="ListParagraph"/>
      </w:pPr>
    </w:p>
    <w:p w14:paraId="5CF57F0F" w14:textId="77777777" w:rsidR="005176CA" w:rsidRDefault="005176CA" w:rsidP="005176CA">
      <w:pPr>
        <w:pStyle w:val="ListParagraph"/>
      </w:pPr>
    </w:p>
    <w:p w14:paraId="51185889" w14:textId="77777777" w:rsidR="005176CA" w:rsidRDefault="005176CA" w:rsidP="005176CA">
      <w:pPr>
        <w:pStyle w:val="ListParagraph"/>
      </w:pPr>
    </w:p>
    <w:p w14:paraId="2E0963CD" w14:textId="77777777" w:rsidR="005176CA" w:rsidRDefault="005176CA" w:rsidP="005176CA">
      <w:pPr>
        <w:pStyle w:val="ListParagraph"/>
      </w:pPr>
    </w:p>
    <w:p w14:paraId="2C0A483D" w14:textId="218216CA" w:rsidR="005176CA" w:rsidRDefault="005176CA" w:rsidP="00E515DB"/>
    <w:tbl>
      <w:tblPr>
        <w:tblpPr w:leftFromText="180" w:rightFromText="180" w:vertAnchor="text" w:horzAnchor="page" w:tblpX="2882" w:tblpY="329"/>
        <w:tblW w:w="5420" w:type="dxa"/>
        <w:tblLook w:val="04A0" w:firstRow="1" w:lastRow="0" w:firstColumn="1" w:lastColumn="0" w:noHBand="0" w:noVBand="1"/>
      </w:tblPr>
      <w:tblGrid>
        <w:gridCol w:w="3700"/>
        <w:gridCol w:w="1720"/>
      </w:tblGrid>
      <w:tr w:rsidR="005176CA" w:rsidRPr="005176CA" w14:paraId="5D289CE6" w14:textId="77777777" w:rsidTr="005176CA">
        <w:trPr>
          <w:trHeight w:val="529"/>
        </w:trPr>
        <w:tc>
          <w:tcPr>
            <w:tcW w:w="3700" w:type="dxa"/>
            <w:tcBorders>
              <w:top w:val="single" w:sz="4" w:space="0" w:color="FFFFFF"/>
              <w:left w:val="single" w:sz="4" w:space="0" w:color="FFFFFF"/>
              <w:bottom w:val="nil"/>
              <w:right w:val="nil"/>
            </w:tcBorders>
            <w:shd w:val="clear" w:color="000000" w:fill="70AD47"/>
            <w:noWrap/>
            <w:vAlign w:val="center"/>
            <w:hideMark/>
          </w:tcPr>
          <w:p w14:paraId="4855329D" w14:textId="77777777" w:rsidR="005176CA" w:rsidRPr="00031167" w:rsidRDefault="005176CA" w:rsidP="005176CA">
            <w:pPr>
              <w:spacing w:after="0" w:line="240" w:lineRule="auto"/>
              <w:jc w:val="center"/>
              <w:rPr>
                <w:rFonts w:ascii="Century Gothic" w:eastAsia="Times New Roman" w:hAnsi="Century Gothic" w:cs="Calibri"/>
                <w:b/>
                <w:bCs/>
                <w:color w:val="FFFFFF"/>
                <w:sz w:val="20"/>
                <w:szCs w:val="20"/>
              </w:rPr>
            </w:pPr>
            <w:r w:rsidRPr="00031167">
              <w:rPr>
                <w:rFonts w:ascii="Century Gothic" w:eastAsia="Times New Roman" w:hAnsi="Century Gothic" w:cs="Calibri"/>
                <w:b/>
                <w:bCs/>
                <w:color w:val="FFFFFF"/>
                <w:sz w:val="20"/>
                <w:szCs w:val="20"/>
              </w:rPr>
              <w:t>Component</w:t>
            </w:r>
          </w:p>
        </w:tc>
        <w:tc>
          <w:tcPr>
            <w:tcW w:w="1720" w:type="dxa"/>
            <w:tcBorders>
              <w:top w:val="single" w:sz="4" w:space="0" w:color="FFFFFF"/>
              <w:left w:val="single" w:sz="4" w:space="0" w:color="FFFFFF"/>
              <w:bottom w:val="nil"/>
              <w:right w:val="nil"/>
            </w:tcBorders>
            <w:shd w:val="clear" w:color="000000" w:fill="70AD47"/>
            <w:vAlign w:val="center"/>
            <w:hideMark/>
          </w:tcPr>
          <w:p w14:paraId="07838F99" w14:textId="77777777" w:rsidR="005176CA" w:rsidRPr="00031167" w:rsidRDefault="005176CA" w:rsidP="005176CA">
            <w:pPr>
              <w:spacing w:after="0" w:line="240" w:lineRule="auto"/>
              <w:jc w:val="center"/>
              <w:rPr>
                <w:rFonts w:ascii="Century Gothic" w:eastAsia="Times New Roman" w:hAnsi="Century Gothic" w:cs="Calibri"/>
                <w:b/>
                <w:bCs/>
                <w:color w:val="FFFFFF"/>
                <w:sz w:val="20"/>
                <w:szCs w:val="20"/>
              </w:rPr>
            </w:pPr>
            <w:proofErr w:type="gramStart"/>
            <w:r w:rsidRPr="00031167">
              <w:rPr>
                <w:rFonts w:ascii="Century Gothic" w:eastAsia="Times New Roman" w:hAnsi="Century Gothic" w:cs="Calibri"/>
                <w:b/>
                <w:bCs/>
                <w:color w:val="FFFFFF"/>
                <w:sz w:val="20"/>
                <w:szCs w:val="20"/>
              </w:rPr>
              <w:t>Volume  (</w:t>
            </w:r>
            <w:proofErr w:type="gramEnd"/>
            <w:r w:rsidRPr="00031167">
              <w:rPr>
                <w:rFonts w:ascii="Century Gothic" w:eastAsia="Times New Roman" w:hAnsi="Century Gothic" w:cs="Calibri"/>
                <w:b/>
                <w:bCs/>
                <w:color w:val="FFFFFF"/>
                <w:sz w:val="20"/>
                <w:szCs w:val="20"/>
              </w:rPr>
              <w:t>µl)</w:t>
            </w:r>
          </w:p>
        </w:tc>
      </w:tr>
      <w:tr w:rsidR="005176CA" w:rsidRPr="005176CA" w14:paraId="1D2DCFE6" w14:textId="77777777" w:rsidTr="005176CA">
        <w:trPr>
          <w:trHeight w:val="33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805DB" w14:textId="77777777" w:rsidR="005176CA" w:rsidRPr="00031167" w:rsidRDefault="005176CA" w:rsidP="005176CA">
            <w:pPr>
              <w:spacing w:after="0" w:line="240" w:lineRule="auto"/>
              <w:rPr>
                <w:rFonts w:ascii="Century Gothic" w:eastAsia="Times New Roman" w:hAnsi="Century Gothic" w:cs="Calibri"/>
                <w:color w:val="000000"/>
                <w:sz w:val="20"/>
                <w:szCs w:val="20"/>
              </w:rPr>
            </w:pPr>
            <w:r w:rsidRPr="00031167">
              <w:rPr>
                <w:rFonts w:ascii="Century Gothic" w:eastAsia="Times New Roman" w:hAnsi="Century Gothic" w:cs="Calibri"/>
                <w:color w:val="000000"/>
                <w:sz w:val="20"/>
                <w:szCs w:val="20"/>
              </w:rPr>
              <w:t>DPBS</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06A5AEC1" w14:textId="77777777" w:rsidR="005176CA" w:rsidRPr="00031167" w:rsidRDefault="005176CA" w:rsidP="005176CA">
            <w:pPr>
              <w:spacing w:after="0" w:line="240" w:lineRule="auto"/>
              <w:jc w:val="center"/>
              <w:rPr>
                <w:rFonts w:ascii="Century Gothic" w:eastAsia="Times New Roman" w:hAnsi="Century Gothic" w:cs="Calibri"/>
                <w:color w:val="000000"/>
                <w:sz w:val="20"/>
                <w:szCs w:val="20"/>
              </w:rPr>
            </w:pPr>
            <w:r w:rsidRPr="00031167">
              <w:rPr>
                <w:rFonts w:ascii="Century Gothic" w:eastAsia="Times New Roman" w:hAnsi="Century Gothic" w:cs="Calibri"/>
                <w:color w:val="000000"/>
                <w:sz w:val="20"/>
                <w:szCs w:val="20"/>
              </w:rPr>
              <w:t>374</w:t>
            </w:r>
          </w:p>
        </w:tc>
      </w:tr>
      <w:tr w:rsidR="005176CA" w:rsidRPr="005176CA" w14:paraId="5BBD9024" w14:textId="77777777" w:rsidTr="005176CA">
        <w:trPr>
          <w:trHeight w:val="330"/>
        </w:trPr>
        <w:tc>
          <w:tcPr>
            <w:tcW w:w="3700" w:type="dxa"/>
            <w:tcBorders>
              <w:top w:val="nil"/>
              <w:left w:val="single" w:sz="4" w:space="0" w:color="auto"/>
              <w:bottom w:val="single" w:sz="4" w:space="0" w:color="auto"/>
              <w:right w:val="single" w:sz="4" w:space="0" w:color="auto"/>
            </w:tcBorders>
            <w:shd w:val="clear" w:color="000000" w:fill="D9D9D9"/>
            <w:vAlign w:val="bottom"/>
            <w:hideMark/>
          </w:tcPr>
          <w:p w14:paraId="018D5D5C" w14:textId="77777777" w:rsidR="005176CA" w:rsidRPr="00031167" w:rsidRDefault="005176CA" w:rsidP="005176CA">
            <w:pPr>
              <w:spacing w:after="0" w:line="240" w:lineRule="auto"/>
              <w:rPr>
                <w:rFonts w:ascii="Century Gothic" w:eastAsia="Times New Roman" w:hAnsi="Century Gothic" w:cs="Calibri"/>
                <w:color w:val="000000"/>
                <w:sz w:val="20"/>
                <w:szCs w:val="20"/>
              </w:rPr>
            </w:pPr>
            <w:r w:rsidRPr="00031167">
              <w:rPr>
                <w:rFonts w:ascii="Century Gothic" w:eastAsia="Times New Roman" w:hAnsi="Century Gothic" w:cs="Calibri"/>
                <w:color w:val="000000"/>
                <w:sz w:val="20"/>
                <w:szCs w:val="20"/>
              </w:rPr>
              <w:t xml:space="preserve">Shuttle </w:t>
            </w:r>
            <w:r>
              <w:rPr>
                <w:rFonts w:ascii="Century Gothic" w:eastAsia="Times New Roman" w:hAnsi="Century Gothic" w:cs="Calibri"/>
                <w:color w:val="000000"/>
                <w:sz w:val="20"/>
                <w:szCs w:val="20"/>
              </w:rPr>
              <w:t>FSD315</w:t>
            </w:r>
          </w:p>
        </w:tc>
        <w:tc>
          <w:tcPr>
            <w:tcW w:w="1720" w:type="dxa"/>
            <w:tcBorders>
              <w:top w:val="nil"/>
              <w:left w:val="nil"/>
              <w:bottom w:val="single" w:sz="4" w:space="0" w:color="auto"/>
              <w:right w:val="single" w:sz="4" w:space="0" w:color="auto"/>
            </w:tcBorders>
            <w:shd w:val="clear" w:color="auto" w:fill="auto"/>
            <w:noWrap/>
            <w:vAlign w:val="center"/>
            <w:hideMark/>
          </w:tcPr>
          <w:p w14:paraId="27434BBE" w14:textId="77777777" w:rsidR="005176CA" w:rsidRPr="00031167" w:rsidRDefault="005176CA" w:rsidP="005176CA">
            <w:pPr>
              <w:spacing w:after="0" w:line="240" w:lineRule="auto"/>
              <w:jc w:val="center"/>
              <w:rPr>
                <w:rFonts w:ascii="Century Gothic" w:eastAsia="Times New Roman" w:hAnsi="Century Gothic" w:cs="Calibri"/>
                <w:color w:val="000000"/>
                <w:sz w:val="20"/>
                <w:szCs w:val="20"/>
              </w:rPr>
            </w:pPr>
            <w:r w:rsidRPr="00031167">
              <w:rPr>
                <w:rFonts w:ascii="Century Gothic" w:eastAsia="Times New Roman" w:hAnsi="Century Gothic" w:cs="Calibri"/>
                <w:color w:val="000000"/>
                <w:sz w:val="20"/>
                <w:szCs w:val="20"/>
              </w:rPr>
              <w:t>176</w:t>
            </w:r>
          </w:p>
        </w:tc>
      </w:tr>
      <w:tr w:rsidR="005176CA" w:rsidRPr="005176CA" w14:paraId="235B7668" w14:textId="77777777" w:rsidTr="005176CA">
        <w:trPr>
          <w:trHeight w:val="33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24F8B70" w14:textId="7A3E0F69" w:rsidR="005176CA" w:rsidRPr="00031167" w:rsidRDefault="00D005BE" w:rsidP="005176CA">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w:t>
            </w:r>
            <w:r w:rsidR="005176CA" w:rsidRPr="00031167">
              <w:rPr>
                <w:rFonts w:ascii="Century Gothic" w:eastAsia="Times New Roman" w:hAnsi="Century Gothic" w:cs="Calibri"/>
                <w:color w:val="000000"/>
                <w:sz w:val="20"/>
                <w:szCs w:val="20"/>
              </w:rPr>
              <w:t>RNP mix</w:t>
            </w:r>
            <w:r>
              <w:rPr>
                <w:rFonts w:ascii="Century Gothic" w:eastAsia="Times New Roman" w:hAnsi="Century Gothic" w:cs="Calibri"/>
                <w:color w:val="000000"/>
                <w:sz w:val="20"/>
                <w:szCs w:val="20"/>
              </w:rPr>
              <w:t>”</w:t>
            </w:r>
            <w:r w:rsidR="005176CA" w:rsidRPr="00031167">
              <w:rPr>
                <w:rFonts w:ascii="Century Gothic" w:eastAsia="Times New Roman" w:hAnsi="Century Gothic" w:cs="Calibri"/>
                <w:color w:val="000000"/>
                <w:sz w:val="20"/>
                <w:szCs w:val="20"/>
              </w:rPr>
              <w:t xml:space="preserve"> (Cas9-ABE/gRNA duplex)</w:t>
            </w:r>
          </w:p>
        </w:tc>
        <w:tc>
          <w:tcPr>
            <w:tcW w:w="1720" w:type="dxa"/>
            <w:tcBorders>
              <w:top w:val="nil"/>
              <w:left w:val="nil"/>
              <w:bottom w:val="single" w:sz="4" w:space="0" w:color="auto"/>
              <w:right w:val="single" w:sz="4" w:space="0" w:color="auto"/>
            </w:tcBorders>
            <w:shd w:val="clear" w:color="auto" w:fill="auto"/>
            <w:noWrap/>
            <w:vAlign w:val="center"/>
            <w:hideMark/>
          </w:tcPr>
          <w:p w14:paraId="10A4F519" w14:textId="77777777" w:rsidR="005176CA" w:rsidRPr="00031167" w:rsidRDefault="005176CA" w:rsidP="005176CA">
            <w:pPr>
              <w:spacing w:after="0" w:line="240" w:lineRule="auto"/>
              <w:jc w:val="center"/>
              <w:rPr>
                <w:rFonts w:ascii="Century Gothic" w:eastAsia="Times New Roman" w:hAnsi="Century Gothic" w:cs="Calibri"/>
                <w:color w:val="000000"/>
                <w:sz w:val="20"/>
                <w:szCs w:val="20"/>
              </w:rPr>
            </w:pPr>
            <w:r w:rsidRPr="00031167">
              <w:rPr>
                <w:rFonts w:ascii="Century Gothic" w:eastAsia="Times New Roman" w:hAnsi="Century Gothic" w:cs="Calibri"/>
                <w:color w:val="000000"/>
                <w:sz w:val="20"/>
                <w:szCs w:val="20"/>
              </w:rPr>
              <w:t>550</w:t>
            </w:r>
          </w:p>
        </w:tc>
      </w:tr>
      <w:tr w:rsidR="005176CA" w:rsidRPr="005176CA" w14:paraId="696F1D19" w14:textId="77777777" w:rsidTr="00E515DB">
        <w:trPr>
          <w:trHeight w:val="319"/>
        </w:trPr>
        <w:tc>
          <w:tcPr>
            <w:tcW w:w="3700" w:type="dxa"/>
            <w:tcBorders>
              <w:top w:val="nil"/>
              <w:left w:val="single" w:sz="4" w:space="0" w:color="auto"/>
              <w:bottom w:val="single" w:sz="4" w:space="0" w:color="auto"/>
              <w:right w:val="single" w:sz="4" w:space="0" w:color="auto"/>
            </w:tcBorders>
            <w:shd w:val="clear" w:color="000000" w:fill="F2F2F2"/>
            <w:noWrap/>
            <w:vAlign w:val="bottom"/>
            <w:hideMark/>
          </w:tcPr>
          <w:p w14:paraId="06DA41B6" w14:textId="7B538F94" w:rsidR="005176CA" w:rsidRPr="00031167" w:rsidRDefault="00D005BE" w:rsidP="005176CA">
            <w:pPr>
              <w:spacing w:after="0" w:line="240" w:lineRule="auto"/>
              <w:rPr>
                <w:rFonts w:ascii="Century Gothic" w:eastAsia="Times New Roman" w:hAnsi="Century Gothic" w:cs="Calibri"/>
                <w:color w:val="000000"/>
                <w:sz w:val="20"/>
                <w:szCs w:val="20"/>
              </w:rPr>
            </w:pPr>
            <w:r w:rsidRPr="00031167">
              <w:rPr>
                <w:rFonts w:ascii="Century Gothic" w:eastAsia="Times New Roman" w:hAnsi="Century Gothic" w:cs="Calibri"/>
                <w:color w:val="000000"/>
                <w:sz w:val="20"/>
                <w:szCs w:val="20"/>
              </w:rPr>
              <w:t>Total Volume</w:t>
            </w:r>
            <w:r>
              <w:rPr>
                <w:rFonts w:ascii="Century Gothic" w:eastAsia="Times New Roman" w:hAnsi="Century Gothic" w:cs="Calibri"/>
                <w:color w:val="000000"/>
                <w:sz w:val="20"/>
                <w:szCs w:val="20"/>
              </w:rPr>
              <w:t xml:space="preserve"> “Instillation Solution”</w:t>
            </w:r>
          </w:p>
        </w:tc>
        <w:tc>
          <w:tcPr>
            <w:tcW w:w="1720" w:type="dxa"/>
            <w:tcBorders>
              <w:top w:val="nil"/>
              <w:left w:val="nil"/>
              <w:bottom w:val="single" w:sz="4" w:space="0" w:color="auto"/>
              <w:right w:val="single" w:sz="4" w:space="0" w:color="auto"/>
            </w:tcBorders>
            <w:shd w:val="clear" w:color="000000" w:fill="F2F2F2"/>
            <w:noWrap/>
            <w:vAlign w:val="center"/>
            <w:hideMark/>
          </w:tcPr>
          <w:p w14:paraId="7E1792FE" w14:textId="77777777" w:rsidR="005176CA" w:rsidRPr="00031167" w:rsidRDefault="005176CA" w:rsidP="005176CA">
            <w:pPr>
              <w:spacing w:after="0" w:line="240" w:lineRule="auto"/>
              <w:jc w:val="center"/>
              <w:rPr>
                <w:rFonts w:ascii="Century Gothic" w:eastAsia="Times New Roman" w:hAnsi="Century Gothic" w:cs="Calibri"/>
                <w:color w:val="000000"/>
                <w:sz w:val="20"/>
                <w:szCs w:val="20"/>
              </w:rPr>
            </w:pPr>
            <w:r w:rsidRPr="00031167">
              <w:rPr>
                <w:rFonts w:ascii="Century Gothic" w:eastAsia="Times New Roman" w:hAnsi="Century Gothic" w:cs="Calibri"/>
                <w:color w:val="000000"/>
                <w:sz w:val="20"/>
                <w:szCs w:val="20"/>
              </w:rPr>
              <w:t>1,100</w:t>
            </w:r>
          </w:p>
        </w:tc>
      </w:tr>
    </w:tbl>
    <w:p w14:paraId="28AAAED3" w14:textId="1734870D" w:rsidR="005176CA" w:rsidRDefault="005176CA" w:rsidP="005176CA">
      <w:pPr>
        <w:pStyle w:val="ListParagraph"/>
        <w:ind w:left="1080" w:firstLine="360"/>
      </w:pPr>
      <w:r>
        <w:t>Table 5. “Instillation Solution” preparation for Monkey #5</w:t>
      </w:r>
    </w:p>
    <w:p w14:paraId="16B119EE" w14:textId="28E307B0" w:rsidR="005176CA" w:rsidRDefault="005176CA" w:rsidP="00863D3E">
      <w:pPr>
        <w:pStyle w:val="ListParagraph"/>
      </w:pPr>
    </w:p>
    <w:p w14:paraId="3752ACC0" w14:textId="79BA0AF4" w:rsidR="005176CA" w:rsidRDefault="005176CA" w:rsidP="00863D3E">
      <w:pPr>
        <w:pStyle w:val="ListParagraph"/>
      </w:pPr>
    </w:p>
    <w:p w14:paraId="71431E3C" w14:textId="36EBDDB5" w:rsidR="005176CA" w:rsidRDefault="005176CA" w:rsidP="00863D3E">
      <w:pPr>
        <w:pStyle w:val="ListParagraph"/>
      </w:pPr>
    </w:p>
    <w:p w14:paraId="11A5309D" w14:textId="0946B1EF" w:rsidR="005176CA" w:rsidRDefault="005176CA" w:rsidP="00863D3E">
      <w:pPr>
        <w:pStyle w:val="ListParagraph"/>
      </w:pPr>
    </w:p>
    <w:p w14:paraId="7824C875" w14:textId="362B17E8" w:rsidR="005176CA" w:rsidRDefault="005176CA" w:rsidP="00863D3E">
      <w:pPr>
        <w:pStyle w:val="ListParagraph"/>
      </w:pPr>
    </w:p>
    <w:p w14:paraId="2E40EC3C" w14:textId="0BB3822E" w:rsidR="005176CA" w:rsidRDefault="005176CA" w:rsidP="00863D3E">
      <w:pPr>
        <w:pStyle w:val="ListParagraph"/>
      </w:pPr>
    </w:p>
    <w:p w14:paraId="0095E406" w14:textId="11596E55" w:rsidR="005176CA" w:rsidRDefault="005176CA" w:rsidP="00863D3E">
      <w:pPr>
        <w:pStyle w:val="ListParagraph"/>
      </w:pPr>
    </w:p>
    <w:tbl>
      <w:tblPr>
        <w:tblpPr w:leftFromText="180" w:rightFromText="180" w:vertAnchor="text" w:horzAnchor="page" w:tblpX="2881" w:tblpY="292"/>
        <w:tblW w:w="5420" w:type="dxa"/>
        <w:tblLook w:val="04A0" w:firstRow="1" w:lastRow="0" w:firstColumn="1" w:lastColumn="0" w:noHBand="0" w:noVBand="1"/>
      </w:tblPr>
      <w:tblGrid>
        <w:gridCol w:w="3700"/>
        <w:gridCol w:w="1720"/>
      </w:tblGrid>
      <w:tr w:rsidR="005176CA" w:rsidRPr="005176CA" w14:paraId="2AFFEE4A" w14:textId="77777777" w:rsidTr="00E515DB">
        <w:trPr>
          <w:trHeight w:val="529"/>
        </w:trPr>
        <w:tc>
          <w:tcPr>
            <w:tcW w:w="3700" w:type="dxa"/>
            <w:tcBorders>
              <w:top w:val="single" w:sz="4" w:space="0" w:color="FFFFFF"/>
              <w:left w:val="single" w:sz="4" w:space="0" w:color="FFFFFF"/>
              <w:bottom w:val="nil"/>
              <w:right w:val="nil"/>
            </w:tcBorders>
            <w:shd w:val="clear" w:color="000000" w:fill="70AD47"/>
            <w:noWrap/>
            <w:vAlign w:val="center"/>
            <w:hideMark/>
          </w:tcPr>
          <w:p w14:paraId="21F68078" w14:textId="77777777" w:rsidR="005176CA" w:rsidRPr="00031167" w:rsidRDefault="005176CA" w:rsidP="005176CA">
            <w:pPr>
              <w:spacing w:after="0" w:line="240" w:lineRule="auto"/>
              <w:jc w:val="center"/>
              <w:rPr>
                <w:rFonts w:ascii="Century Gothic" w:eastAsia="Times New Roman" w:hAnsi="Century Gothic" w:cs="Calibri"/>
                <w:b/>
                <w:bCs/>
                <w:color w:val="FFFFFF"/>
                <w:sz w:val="20"/>
                <w:szCs w:val="20"/>
              </w:rPr>
            </w:pPr>
            <w:r w:rsidRPr="00031167">
              <w:rPr>
                <w:rFonts w:ascii="Century Gothic" w:eastAsia="Times New Roman" w:hAnsi="Century Gothic" w:cs="Calibri"/>
                <w:b/>
                <w:bCs/>
                <w:color w:val="FFFFFF"/>
                <w:sz w:val="20"/>
                <w:szCs w:val="20"/>
              </w:rPr>
              <w:t>Component</w:t>
            </w:r>
          </w:p>
        </w:tc>
        <w:tc>
          <w:tcPr>
            <w:tcW w:w="1720" w:type="dxa"/>
            <w:tcBorders>
              <w:top w:val="single" w:sz="4" w:space="0" w:color="FFFFFF"/>
              <w:left w:val="single" w:sz="4" w:space="0" w:color="FFFFFF"/>
              <w:bottom w:val="nil"/>
              <w:right w:val="nil"/>
            </w:tcBorders>
            <w:shd w:val="clear" w:color="000000" w:fill="70AD47"/>
            <w:vAlign w:val="center"/>
            <w:hideMark/>
          </w:tcPr>
          <w:p w14:paraId="08AB343E" w14:textId="77777777" w:rsidR="005176CA" w:rsidRPr="00031167" w:rsidRDefault="005176CA" w:rsidP="005176CA">
            <w:pPr>
              <w:spacing w:after="0" w:line="240" w:lineRule="auto"/>
              <w:jc w:val="center"/>
              <w:rPr>
                <w:rFonts w:ascii="Century Gothic" w:eastAsia="Times New Roman" w:hAnsi="Century Gothic" w:cs="Calibri"/>
                <w:b/>
                <w:bCs/>
                <w:color w:val="FFFFFF"/>
                <w:sz w:val="20"/>
                <w:szCs w:val="20"/>
              </w:rPr>
            </w:pPr>
            <w:proofErr w:type="gramStart"/>
            <w:r w:rsidRPr="00031167">
              <w:rPr>
                <w:rFonts w:ascii="Century Gothic" w:eastAsia="Times New Roman" w:hAnsi="Century Gothic" w:cs="Calibri"/>
                <w:b/>
                <w:bCs/>
                <w:color w:val="FFFFFF"/>
                <w:sz w:val="20"/>
                <w:szCs w:val="20"/>
              </w:rPr>
              <w:t>Volume  (</w:t>
            </w:r>
            <w:proofErr w:type="gramEnd"/>
            <w:r w:rsidRPr="00031167">
              <w:rPr>
                <w:rFonts w:ascii="Century Gothic" w:eastAsia="Times New Roman" w:hAnsi="Century Gothic" w:cs="Calibri"/>
                <w:b/>
                <w:bCs/>
                <w:color w:val="FFFFFF"/>
                <w:sz w:val="20"/>
                <w:szCs w:val="20"/>
              </w:rPr>
              <w:t>µl)</w:t>
            </w:r>
          </w:p>
        </w:tc>
      </w:tr>
      <w:tr w:rsidR="005176CA" w:rsidRPr="005176CA" w14:paraId="78A006DA" w14:textId="77777777" w:rsidTr="00E515DB">
        <w:trPr>
          <w:trHeight w:val="33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55677" w14:textId="77777777" w:rsidR="005176CA" w:rsidRPr="00031167" w:rsidRDefault="005176CA" w:rsidP="005176CA">
            <w:pPr>
              <w:spacing w:after="0" w:line="240" w:lineRule="auto"/>
              <w:rPr>
                <w:rFonts w:ascii="Century Gothic" w:eastAsia="Times New Roman" w:hAnsi="Century Gothic" w:cs="Calibri"/>
                <w:color w:val="000000"/>
                <w:sz w:val="20"/>
                <w:szCs w:val="20"/>
              </w:rPr>
            </w:pPr>
            <w:r w:rsidRPr="00031167">
              <w:rPr>
                <w:rFonts w:ascii="Century Gothic" w:eastAsia="Times New Roman" w:hAnsi="Century Gothic" w:cs="Calibri"/>
                <w:color w:val="000000"/>
                <w:sz w:val="20"/>
                <w:szCs w:val="20"/>
              </w:rPr>
              <w:t>DPBS</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45B2D4F1" w14:textId="77777777" w:rsidR="005176CA" w:rsidRPr="00031167" w:rsidRDefault="005176CA" w:rsidP="005176CA">
            <w:pPr>
              <w:spacing w:after="0" w:line="240" w:lineRule="auto"/>
              <w:jc w:val="center"/>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550</w:t>
            </w:r>
          </w:p>
        </w:tc>
      </w:tr>
      <w:tr w:rsidR="005176CA" w:rsidRPr="005176CA" w14:paraId="09BE1373" w14:textId="77777777" w:rsidTr="00E515DB">
        <w:trPr>
          <w:trHeight w:val="330"/>
        </w:trPr>
        <w:tc>
          <w:tcPr>
            <w:tcW w:w="3700" w:type="dxa"/>
            <w:tcBorders>
              <w:top w:val="nil"/>
              <w:left w:val="single" w:sz="4" w:space="0" w:color="auto"/>
              <w:bottom w:val="single" w:sz="4" w:space="0" w:color="auto"/>
              <w:right w:val="single" w:sz="4" w:space="0" w:color="auto"/>
            </w:tcBorders>
            <w:shd w:val="clear" w:color="auto" w:fill="auto"/>
            <w:vAlign w:val="bottom"/>
            <w:hideMark/>
          </w:tcPr>
          <w:p w14:paraId="2E33C937" w14:textId="04DAAF4C" w:rsidR="005176CA" w:rsidRPr="00031167" w:rsidRDefault="00D005BE" w:rsidP="005176CA">
            <w:pPr>
              <w:spacing w:after="0" w:line="240" w:lineRule="auto"/>
              <w:rPr>
                <w:rFonts w:ascii="Century Gothic" w:eastAsia="Times New Roman" w:hAnsi="Century Gothic" w:cs="Calibri"/>
                <w:color w:val="000000"/>
                <w:sz w:val="20"/>
                <w:szCs w:val="20"/>
              </w:rPr>
            </w:pPr>
            <w:r>
              <w:rPr>
                <w:rFonts w:ascii="Century Gothic" w:eastAsia="Times New Roman" w:hAnsi="Century Gothic" w:cs="Calibri"/>
                <w:color w:val="000000"/>
                <w:sz w:val="20"/>
                <w:szCs w:val="20"/>
              </w:rPr>
              <w:t>“</w:t>
            </w:r>
            <w:r w:rsidR="005176CA" w:rsidRPr="00031167">
              <w:rPr>
                <w:rFonts w:ascii="Century Gothic" w:eastAsia="Times New Roman" w:hAnsi="Century Gothic" w:cs="Calibri"/>
                <w:color w:val="000000"/>
                <w:sz w:val="20"/>
                <w:szCs w:val="20"/>
              </w:rPr>
              <w:t>RNP mix</w:t>
            </w:r>
            <w:r>
              <w:rPr>
                <w:rFonts w:ascii="Century Gothic" w:eastAsia="Times New Roman" w:hAnsi="Century Gothic" w:cs="Calibri"/>
                <w:color w:val="000000"/>
                <w:sz w:val="20"/>
                <w:szCs w:val="20"/>
              </w:rPr>
              <w:t>”</w:t>
            </w:r>
            <w:r w:rsidR="005176CA" w:rsidRPr="00031167">
              <w:rPr>
                <w:rFonts w:ascii="Century Gothic" w:eastAsia="Times New Roman" w:hAnsi="Century Gothic" w:cs="Calibri"/>
                <w:color w:val="000000"/>
                <w:sz w:val="20"/>
                <w:szCs w:val="20"/>
              </w:rPr>
              <w:t xml:space="preserve"> (Cas9-ABE/gRNA duplex)</w:t>
            </w:r>
          </w:p>
        </w:tc>
        <w:tc>
          <w:tcPr>
            <w:tcW w:w="1720" w:type="dxa"/>
            <w:tcBorders>
              <w:top w:val="nil"/>
              <w:left w:val="nil"/>
              <w:bottom w:val="single" w:sz="4" w:space="0" w:color="auto"/>
              <w:right w:val="single" w:sz="4" w:space="0" w:color="auto"/>
            </w:tcBorders>
            <w:shd w:val="clear" w:color="auto" w:fill="auto"/>
            <w:noWrap/>
            <w:vAlign w:val="center"/>
            <w:hideMark/>
          </w:tcPr>
          <w:p w14:paraId="13BB0BBD" w14:textId="77777777" w:rsidR="005176CA" w:rsidRPr="00031167" w:rsidRDefault="005176CA" w:rsidP="005176CA">
            <w:pPr>
              <w:spacing w:after="0" w:line="240" w:lineRule="auto"/>
              <w:jc w:val="center"/>
              <w:rPr>
                <w:rFonts w:ascii="Century Gothic" w:eastAsia="Times New Roman" w:hAnsi="Century Gothic" w:cs="Calibri"/>
                <w:color w:val="000000"/>
                <w:sz w:val="20"/>
                <w:szCs w:val="20"/>
              </w:rPr>
            </w:pPr>
            <w:r w:rsidRPr="00031167">
              <w:rPr>
                <w:rFonts w:ascii="Century Gothic" w:eastAsia="Times New Roman" w:hAnsi="Century Gothic" w:cs="Calibri"/>
                <w:color w:val="000000"/>
                <w:sz w:val="20"/>
                <w:szCs w:val="20"/>
              </w:rPr>
              <w:t>550</w:t>
            </w:r>
          </w:p>
        </w:tc>
      </w:tr>
      <w:tr w:rsidR="005176CA" w:rsidRPr="005176CA" w14:paraId="50AF8403" w14:textId="77777777" w:rsidTr="00E515DB">
        <w:trPr>
          <w:trHeight w:val="330"/>
        </w:trPr>
        <w:tc>
          <w:tcPr>
            <w:tcW w:w="3700" w:type="dxa"/>
            <w:tcBorders>
              <w:top w:val="nil"/>
              <w:left w:val="single" w:sz="4" w:space="0" w:color="auto"/>
              <w:bottom w:val="single" w:sz="4" w:space="0" w:color="auto"/>
              <w:right w:val="single" w:sz="4" w:space="0" w:color="auto"/>
            </w:tcBorders>
            <w:shd w:val="clear" w:color="000000" w:fill="F2F2F2"/>
            <w:noWrap/>
            <w:vAlign w:val="bottom"/>
            <w:hideMark/>
          </w:tcPr>
          <w:p w14:paraId="5BFCE8AF" w14:textId="6784C871" w:rsidR="005176CA" w:rsidRPr="00031167" w:rsidRDefault="00D005BE" w:rsidP="005176CA">
            <w:pPr>
              <w:spacing w:after="0" w:line="240" w:lineRule="auto"/>
              <w:rPr>
                <w:rFonts w:ascii="Century Gothic" w:eastAsia="Times New Roman" w:hAnsi="Century Gothic" w:cs="Calibri"/>
                <w:color w:val="000000"/>
                <w:sz w:val="20"/>
                <w:szCs w:val="20"/>
              </w:rPr>
            </w:pPr>
            <w:r w:rsidRPr="00031167">
              <w:rPr>
                <w:rFonts w:ascii="Century Gothic" w:eastAsia="Times New Roman" w:hAnsi="Century Gothic" w:cs="Calibri"/>
                <w:color w:val="000000"/>
                <w:sz w:val="20"/>
                <w:szCs w:val="20"/>
              </w:rPr>
              <w:t>Total Volume</w:t>
            </w:r>
            <w:r>
              <w:rPr>
                <w:rFonts w:ascii="Century Gothic" w:eastAsia="Times New Roman" w:hAnsi="Century Gothic" w:cs="Calibri"/>
                <w:color w:val="000000"/>
                <w:sz w:val="20"/>
                <w:szCs w:val="20"/>
              </w:rPr>
              <w:t xml:space="preserve"> “Instillation Solution”</w:t>
            </w:r>
          </w:p>
        </w:tc>
        <w:tc>
          <w:tcPr>
            <w:tcW w:w="1720" w:type="dxa"/>
            <w:tcBorders>
              <w:top w:val="nil"/>
              <w:left w:val="nil"/>
              <w:bottom w:val="single" w:sz="4" w:space="0" w:color="auto"/>
              <w:right w:val="single" w:sz="4" w:space="0" w:color="auto"/>
            </w:tcBorders>
            <w:shd w:val="clear" w:color="000000" w:fill="F2F2F2"/>
            <w:noWrap/>
            <w:vAlign w:val="center"/>
            <w:hideMark/>
          </w:tcPr>
          <w:p w14:paraId="10776D79" w14:textId="77777777" w:rsidR="005176CA" w:rsidRPr="00031167" w:rsidRDefault="005176CA" w:rsidP="005176CA">
            <w:pPr>
              <w:spacing w:after="0" w:line="240" w:lineRule="auto"/>
              <w:jc w:val="center"/>
              <w:rPr>
                <w:rFonts w:ascii="Century Gothic" w:eastAsia="Times New Roman" w:hAnsi="Century Gothic" w:cs="Calibri"/>
                <w:color w:val="000000"/>
                <w:sz w:val="20"/>
                <w:szCs w:val="20"/>
              </w:rPr>
            </w:pPr>
            <w:r w:rsidRPr="00031167">
              <w:rPr>
                <w:rFonts w:ascii="Century Gothic" w:eastAsia="Times New Roman" w:hAnsi="Century Gothic" w:cs="Calibri"/>
                <w:color w:val="000000"/>
                <w:sz w:val="20"/>
                <w:szCs w:val="20"/>
              </w:rPr>
              <w:t>1,100</w:t>
            </w:r>
          </w:p>
        </w:tc>
      </w:tr>
    </w:tbl>
    <w:p w14:paraId="4987242E" w14:textId="1CA053D7" w:rsidR="005176CA" w:rsidRDefault="005176CA" w:rsidP="005176CA">
      <w:pPr>
        <w:pStyle w:val="ListParagraph"/>
        <w:ind w:left="1080" w:firstLine="360"/>
      </w:pPr>
      <w:r>
        <w:t>Table 6. “Instillation Solution” preparation for Monkey #6</w:t>
      </w:r>
    </w:p>
    <w:p w14:paraId="2EEA768B" w14:textId="73D2724B" w:rsidR="005176CA" w:rsidRDefault="005176CA" w:rsidP="00863D3E">
      <w:pPr>
        <w:pStyle w:val="ListParagraph"/>
      </w:pPr>
    </w:p>
    <w:p w14:paraId="6B77ADDA" w14:textId="69557D81" w:rsidR="005176CA" w:rsidRDefault="005176CA" w:rsidP="00863D3E">
      <w:pPr>
        <w:pStyle w:val="ListParagraph"/>
      </w:pPr>
    </w:p>
    <w:p w14:paraId="0FBC9AB4" w14:textId="5187A0E4" w:rsidR="005176CA" w:rsidRDefault="005176CA" w:rsidP="00863D3E">
      <w:pPr>
        <w:pStyle w:val="ListParagraph"/>
      </w:pPr>
    </w:p>
    <w:p w14:paraId="5B3418D4" w14:textId="78A95A39" w:rsidR="005176CA" w:rsidRDefault="005176CA" w:rsidP="00863D3E">
      <w:pPr>
        <w:pStyle w:val="ListParagraph"/>
      </w:pPr>
    </w:p>
    <w:p w14:paraId="13F73B6A" w14:textId="0EAF0AFB" w:rsidR="005176CA" w:rsidRDefault="005176CA" w:rsidP="00863D3E">
      <w:pPr>
        <w:pStyle w:val="ListParagraph"/>
      </w:pPr>
    </w:p>
    <w:p w14:paraId="6C44FEDF" w14:textId="15FD54E9" w:rsidR="005176CA" w:rsidRDefault="005176CA" w:rsidP="00863D3E">
      <w:pPr>
        <w:pStyle w:val="ListParagraph"/>
      </w:pPr>
    </w:p>
    <w:p w14:paraId="32AF2BF0" w14:textId="05355FFF" w:rsidR="00B83AB3" w:rsidRDefault="00B83AB3" w:rsidP="00863D3E">
      <w:pPr>
        <w:pStyle w:val="ListParagraph"/>
      </w:pPr>
    </w:p>
    <w:p w14:paraId="6BB069E3" w14:textId="77777777" w:rsidR="00B83AB3" w:rsidRDefault="00B83AB3" w:rsidP="00863D3E">
      <w:pPr>
        <w:pStyle w:val="ListParagraph"/>
      </w:pPr>
    </w:p>
    <w:p w14:paraId="6A8FF4B5" w14:textId="2FABA16A" w:rsidR="005176CA" w:rsidRDefault="005176CA" w:rsidP="00863D3E">
      <w:pPr>
        <w:pStyle w:val="ListParagraph"/>
      </w:pPr>
    </w:p>
    <w:p w14:paraId="49188BD1" w14:textId="4802713B" w:rsidR="00D90976" w:rsidRPr="00DD7221" w:rsidRDefault="00D90976" w:rsidP="00E515DB">
      <w:pPr>
        <w:pStyle w:val="ListParagraph"/>
        <w:numPr>
          <w:ilvl w:val="0"/>
          <w:numId w:val="12"/>
        </w:numPr>
        <w:ind w:left="720"/>
      </w:pPr>
      <w:r w:rsidRPr="005176CA">
        <w:rPr>
          <w:lang w:val="en-CA"/>
        </w:rPr>
        <w:lastRenderedPageBreak/>
        <w:t>Sedate the animals as per established protocol (</w:t>
      </w:r>
      <w:r w:rsidR="00B969B5" w:rsidRPr="005176CA">
        <w:rPr>
          <w:lang w:val="en-CA"/>
        </w:rPr>
        <w:t xml:space="preserve">animals </w:t>
      </w:r>
      <w:r w:rsidRPr="005176CA">
        <w:rPr>
          <w:lang w:val="en-CA"/>
        </w:rPr>
        <w:t xml:space="preserve">approximately 3 months of age; </w:t>
      </w:r>
      <w:r w:rsidR="00B969B5" w:rsidRPr="005176CA">
        <w:rPr>
          <w:lang w:val="en-CA"/>
        </w:rPr>
        <w:t>n=</w:t>
      </w:r>
      <w:r w:rsidR="00E322B3" w:rsidRPr="005176CA">
        <w:rPr>
          <w:lang w:val="en-CA"/>
        </w:rPr>
        <w:t>4</w:t>
      </w:r>
      <w:r w:rsidRPr="005176CA">
        <w:rPr>
          <w:lang w:val="en-CA"/>
        </w:rPr>
        <w:t xml:space="preserve"> animals).</w:t>
      </w:r>
    </w:p>
    <w:p w14:paraId="4DB8BD46" w14:textId="77777777" w:rsidR="00D90976" w:rsidRPr="00DD7221" w:rsidRDefault="00D90976" w:rsidP="00E515DB">
      <w:pPr>
        <w:pStyle w:val="ListParagraph"/>
        <w:numPr>
          <w:ilvl w:val="0"/>
          <w:numId w:val="12"/>
        </w:numPr>
        <w:ind w:left="720"/>
      </w:pPr>
      <w:r w:rsidRPr="00E322B3">
        <w:rPr>
          <w:lang w:val="en-CA"/>
        </w:rPr>
        <w:t>Collect the bodyweight, body temperature, and respiration rate.</w:t>
      </w:r>
    </w:p>
    <w:p w14:paraId="4341F2EE" w14:textId="77777777" w:rsidR="00D90976" w:rsidRPr="00DD7221" w:rsidRDefault="00D90976" w:rsidP="00E515DB">
      <w:pPr>
        <w:pStyle w:val="ListParagraph"/>
        <w:numPr>
          <w:ilvl w:val="0"/>
          <w:numId w:val="12"/>
        </w:numPr>
        <w:ind w:left="720"/>
      </w:pPr>
      <w:r w:rsidRPr="00E322B3">
        <w:rPr>
          <w:lang w:val="en-CA"/>
        </w:rPr>
        <w:t>Place the animal in a dorsal recumbency on a procedure table and intubate the trachea as per established protocol.</w:t>
      </w:r>
    </w:p>
    <w:p w14:paraId="54117FC2" w14:textId="77777777" w:rsidR="00D90976" w:rsidRPr="00DD7221" w:rsidRDefault="00D90976" w:rsidP="00E515DB">
      <w:pPr>
        <w:pStyle w:val="ListParagraph"/>
        <w:numPr>
          <w:ilvl w:val="0"/>
          <w:numId w:val="12"/>
        </w:numPr>
        <w:ind w:left="720"/>
      </w:pPr>
      <w:r w:rsidRPr="00E322B3">
        <w:rPr>
          <w:lang w:val="en-CA"/>
        </w:rPr>
        <w:t>Remove the atomizer from the original sealed pouch and insert the atomizer into the trachea so that the atomizer’s tip is positioned below the cricoid cartilage and at least 1 cm above the bifurcation.</w:t>
      </w:r>
    </w:p>
    <w:p w14:paraId="3E5F1383" w14:textId="09461FC3" w:rsidR="00D90976" w:rsidRPr="00DD7221" w:rsidRDefault="00D90976" w:rsidP="00E515DB">
      <w:pPr>
        <w:pStyle w:val="ListParagraph"/>
        <w:numPr>
          <w:ilvl w:val="0"/>
          <w:numId w:val="12"/>
        </w:numPr>
        <w:ind w:left="720"/>
      </w:pPr>
      <w:r w:rsidRPr="00E322B3">
        <w:rPr>
          <w:lang w:val="en-CA"/>
        </w:rPr>
        <w:t xml:space="preserve">Pre-fill </w:t>
      </w:r>
      <w:r w:rsidR="00CC2830" w:rsidRPr="00E322B3">
        <w:rPr>
          <w:lang w:val="en-CA"/>
        </w:rPr>
        <w:t>1,000</w:t>
      </w:r>
      <w:r w:rsidRPr="00E322B3">
        <w:rPr>
          <w:lang w:val="en-CA"/>
        </w:rPr>
        <w:t xml:space="preserve"> ul of the instillation solution into 1 ml syringe.</w:t>
      </w:r>
    </w:p>
    <w:p w14:paraId="718C3571" w14:textId="77777777" w:rsidR="00B969B5" w:rsidRDefault="00B969B5" w:rsidP="00E515DB">
      <w:pPr>
        <w:pStyle w:val="ListParagraph"/>
        <w:numPr>
          <w:ilvl w:val="0"/>
          <w:numId w:val="12"/>
        </w:numPr>
        <w:ind w:left="720"/>
      </w:pPr>
      <w:r>
        <w:t>Connect the pre-filled 1 ml syringe to the proximal end of the atomizer.</w:t>
      </w:r>
    </w:p>
    <w:p w14:paraId="1E9C8A5A" w14:textId="77777777" w:rsidR="00D90976" w:rsidRDefault="00D90976" w:rsidP="00E515DB">
      <w:pPr>
        <w:pStyle w:val="ListParagraph"/>
        <w:numPr>
          <w:ilvl w:val="0"/>
          <w:numId w:val="12"/>
        </w:numPr>
        <w:ind w:left="720"/>
      </w:pPr>
      <w:r>
        <w:t>Instill the solution by placing fast and firm pressure on the syringe pestle. (Instillation as fast as possible is needed to generate an aerosol from the atomizer’s tip).</w:t>
      </w:r>
    </w:p>
    <w:p w14:paraId="76745B89" w14:textId="77777777" w:rsidR="00D90976" w:rsidRDefault="00D90976" w:rsidP="00E515DB">
      <w:pPr>
        <w:pStyle w:val="ListParagraph"/>
        <w:numPr>
          <w:ilvl w:val="0"/>
          <w:numId w:val="12"/>
        </w:numPr>
        <w:ind w:left="720"/>
      </w:pPr>
      <w:r>
        <w:t>While keeping the atomizer in place in the trachea, disconnect the emptied syringe, connect a new 1 ml syringe pre-filled with 400 ul of ambient air, and expel the air by placing fast and firm pressure on the syringe pestle in the same manner as in previous point. (This will empty the instillation solution trapped in the dead space of the atomizer’s tubing, which is about 230 ul).</w:t>
      </w:r>
    </w:p>
    <w:p w14:paraId="68E8837D" w14:textId="77777777" w:rsidR="00D90976" w:rsidRDefault="00D90976" w:rsidP="00E515DB">
      <w:pPr>
        <w:pStyle w:val="ListParagraph"/>
        <w:numPr>
          <w:ilvl w:val="0"/>
          <w:numId w:val="12"/>
        </w:numPr>
        <w:ind w:left="720"/>
      </w:pPr>
      <w:r>
        <w:t>Remove the atomizer and intra-tracheal canula, if any.</w:t>
      </w:r>
    </w:p>
    <w:p w14:paraId="3B0941D4" w14:textId="0136EE71" w:rsidR="00D90976" w:rsidRDefault="00D90976" w:rsidP="00E322B3">
      <w:pPr>
        <w:pStyle w:val="ListParagraph"/>
        <w:numPr>
          <w:ilvl w:val="0"/>
          <w:numId w:val="12"/>
        </w:numPr>
        <w:ind w:left="720"/>
      </w:pPr>
      <w:r>
        <w:t>Proceed with the animal recovery as per established protocol.</w:t>
      </w:r>
    </w:p>
    <w:p w14:paraId="33660E56" w14:textId="1A7002E2" w:rsidR="00C446BF" w:rsidRPr="00DD7221" w:rsidRDefault="00C446BF" w:rsidP="00E515DB">
      <w:pPr>
        <w:pStyle w:val="ListParagraph"/>
        <w:numPr>
          <w:ilvl w:val="0"/>
          <w:numId w:val="12"/>
        </w:numPr>
        <w:ind w:left="720"/>
      </w:pPr>
      <w:r>
        <w:t>Tissue collection will be performed 7</w:t>
      </w:r>
      <w:r w:rsidR="002D074C">
        <w:t>-9</w:t>
      </w:r>
      <w:r>
        <w:t xml:space="preserve"> days after instillation.</w:t>
      </w:r>
    </w:p>
    <w:p w14:paraId="2BA9CDBE" w14:textId="6A338024" w:rsidR="00B969B5" w:rsidRDefault="00B969B5">
      <w:pPr>
        <w:rPr>
          <w:b/>
          <w:bCs/>
          <w:sz w:val="28"/>
          <w:szCs w:val="28"/>
        </w:rPr>
      </w:pPr>
    </w:p>
    <w:p w14:paraId="24E89BD3" w14:textId="0041007D" w:rsidR="00FB1C43" w:rsidRPr="00DD7221" w:rsidRDefault="00FB1C43" w:rsidP="00FB1C43">
      <w:pPr>
        <w:jc w:val="center"/>
        <w:rPr>
          <w:b/>
          <w:bCs/>
          <w:sz w:val="28"/>
          <w:szCs w:val="28"/>
        </w:rPr>
      </w:pPr>
      <w:r w:rsidRPr="00DD7221">
        <w:rPr>
          <w:b/>
          <w:bCs/>
          <w:sz w:val="28"/>
          <w:szCs w:val="28"/>
        </w:rPr>
        <w:t>Rhesus Monkey Tissue Sampling</w:t>
      </w:r>
      <w:r w:rsidR="005176CA">
        <w:rPr>
          <w:b/>
          <w:bCs/>
          <w:sz w:val="28"/>
          <w:szCs w:val="28"/>
        </w:rPr>
        <w:t xml:space="preserve"> – STUDY 2</w:t>
      </w:r>
    </w:p>
    <w:p w14:paraId="020BD077" w14:textId="362DFEA1" w:rsidR="00B969B5" w:rsidRPr="00317EC5" w:rsidRDefault="000B623D" w:rsidP="00B969B5">
      <w:pPr>
        <w:rPr>
          <w:sz w:val="24"/>
          <w:szCs w:val="24"/>
        </w:rPr>
      </w:pPr>
      <w:r w:rsidRPr="0096023D">
        <w:rPr>
          <w:b/>
          <w:bCs/>
          <w:sz w:val="24"/>
          <w:szCs w:val="24"/>
        </w:rPr>
        <w:t xml:space="preserve">STUDY </w:t>
      </w:r>
      <w:r w:rsidR="00876987" w:rsidRPr="0096023D">
        <w:rPr>
          <w:b/>
          <w:bCs/>
          <w:sz w:val="24"/>
          <w:szCs w:val="24"/>
        </w:rPr>
        <w:t>2</w:t>
      </w:r>
      <w:r w:rsidRPr="0096023D">
        <w:rPr>
          <w:b/>
          <w:bCs/>
          <w:sz w:val="24"/>
          <w:szCs w:val="24"/>
        </w:rPr>
        <w:t>:</w:t>
      </w:r>
      <w:r w:rsidR="00FB1C43">
        <w:rPr>
          <w:sz w:val="24"/>
          <w:szCs w:val="24"/>
        </w:rPr>
        <w:t xml:space="preserve"> </w:t>
      </w:r>
      <w:r w:rsidR="00B969B5">
        <w:rPr>
          <w:sz w:val="24"/>
          <w:szCs w:val="24"/>
        </w:rPr>
        <w:t>Delivery of a base-editor RNP + peptide to target editing of the CCR5 gene (n=4 animals).</w:t>
      </w:r>
    </w:p>
    <w:p w14:paraId="7080CFA4" w14:textId="10A03044" w:rsidR="000B623D" w:rsidRPr="0096023D" w:rsidRDefault="002B666B" w:rsidP="000B623D">
      <w:pPr>
        <w:rPr>
          <w:b/>
          <w:bCs/>
          <w:sz w:val="24"/>
          <w:szCs w:val="24"/>
        </w:rPr>
      </w:pPr>
      <w:r w:rsidRPr="0096023D">
        <w:rPr>
          <w:b/>
          <w:bCs/>
          <w:sz w:val="24"/>
          <w:szCs w:val="24"/>
        </w:rPr>
        <w:t>Organ collection after d</w:t>
      </w:r>
      <w:r w:rsidR="00D066E7" w:rsidRPr="0096023D">
        <w:rPr>
          <w:b/>
          <w:bCs/>
          <w:sz w:val="24"/>
          <w:szCs w:val="24"/>
        </w:rPr>
        <w:t xml:space="preserve">elivery of a </w:t>
      </w:r>
      <w:r w:rsidR="00876987" w:rsidRPr="0096023D">
        <w:rPr>
          <w:b/>
          <w:bCs/>
          <w:sz w:val="24"/>
          <w:szCs w:val="24"/>
        </w:rPr>
        <w:t>base editor</w:t>
      </w:r>
      <w:r w:rsidR="00DF65BD">
        <w:rPr>
          <w:b/>
          <w:bCs/>
          <w:sz w:val="24"/>
          <w:szCs w:val="24"/>
        </w:rPr>
        <w:t xml:space="preserve"> – 7</w:t>
      </w:r>
      <w:r w:rsidR="007665ED">
        <w:rPr>
          <w:b/>
          <w:bCs/>
          <w:sz w:val="24"/>
          <w:szCs w:val="24"/>
        </w:rPr>
        <w:t>-9</w:t>
      </w:r>
      <w:r w:rsidR="00DF65BD">
        <w:rPr>
          <w:b/>
          <w:bCs/>
          <w:sz w:val="24"/>
          <w:szCs w:val="24"/>
        </w:rPr>
        <w:t xml:space="preserve"> days after instillation</w:t>
      </w:r>
    </w:p>
    <w:p w14:paraId="5D167B20" w14:textId="23DD5ABE" w:rsidR="00876987" w:rsidRPr="0096023D" w:rsidRDefault="00876987" w:rsidP="00EC605B">
      <w:pPr>
        <w:pStyle w:val="ListParagraph"/>
        <w:numPr>
          <w:ilvl w:val="0"/>
          <w:numId w:val="10"/>
        </w:numPr>
      </w:pPr>
      <w:r w:rsidRPr="0096023D">
        <w:t>Open the chest cavity and allow the lungs to collapse.</w:t>
      </w:r>
    </w:p>
    <w:p w14:paraId="7DEEDDBF" w14:textId="244338D7" w:rsidR="00876987" w:rsidRPr="0096023D" w:rsidRDefault="00876987" w:rsidP="00EC605B">
      <w:pPr>
        <w:pStyle w:val="ListParagraph"/>
        <w:numPr>
          <w:ilvl w:val="0"/>
          <w:numId w:val="10"/>
        </w:numPr>
      </w:pPr>
      <w:r w:rsidRPr="0096023D">
        <w:t>Cut the large vessels at the level of diaphragm.</w:t>
      </w:r>
    </w:p>
    <w:p w14:paraId="0424E394" w14:textId="7FB39171" w:rsidR="00876987" w:rsidRPr="0096023D" w:rsidRDefault="00545371" w:rsidP="00EC605B">
      <w:pPr>
        <w:pStyle w:val="ListParagraph"/>
        <w:numPr>
          <w:ilvl w:val="0"/>
          <w:numId w:val="10"/>
        </w:numPr>
      </w:pPr>
      <w:r w:rsidRPr="0096023D">
        <w:t>Perfuse the vasculature of the lungs:</w:t>
      </w:r>
      <w:r w:rsidR="00876987" w:rsidRPr="0096023D">
        <w:t xml:space="preserve"> use a 50 mL syringe with a </w:t>
      </w:r>
      <w:r w:rsidRPr="0096023D">
        <w:t>20 - 22</w:t>
      </w:r>
      <w:r w:rsidR="00876987" w:rsidRPr="0096023D">
        <w:t xml:space="preserve"> G needle to inject between 20 - 100 ml of 1X PBS with 10U/mL Heparin into the right ventricle of the heart until the lungs are white.</w:t>
      </w:r>
    </w:p>
    <w:p w14:paraId="42CCE29B" w14:textId="77777777" w:rsidR="007318FE" w:rsidRPr="0096023D" w:rsidRDefault="00E12DD0" w:rsidP="00EC605B">
      <w:pPr>
        <w:pStyle w:val="ListParagraph"/>
        <w:numPr>
          <w:ilvl w:val="0"/>
          <w:numId w:val="10"/>
        </w:numPr>
      </w:pPr>
      <w:r w:rsidRPr="0096023D">
        <w:t xml:space="preserve">Remove the lungs </w:t>
      </w:r>
      <w:proofErr w:type="spellStart"/>
      <w:r w:rsidRPr="0096023D">
        <w:t>en</w:t>
      </w:r>
      <w:proofErr w:type="spellEnd"/>
      <w:r w:rsidRPr="0096023D">
        <w:t xml:space="preserve"> bloc (including the heart)</w:t>
      </w:r>
      <w:r w:rsidR="007318FE" w:rsidRPr="0096023D">
        <w:t>.</w:t>
      </w:r>
    </w:p>
    <w:p w14:paraId="3EF26A31" w14:textId="34B51400" w:rsidR="007318FE" w:rsidRPr="0096023D" w:rsidRDefault="007B4779" w:rsidP="00EC605B">
      <w:pPr>
        <w:pStyle w:val="ListParagraph"/>
        <w:numPr>
          <w:ilvl w:val="0"/>
          <w:numId w:val="10"/>
        </w:numPr>
      </w:pPr>
      <w:r w:rsidRPr="0096023D">
        <w:t>Cut off</w:t>
      </w:r>
      <w:r w:rsidR="007318FE" w:rsidRPr="0096023D">
        <w:t xml:space="preserve"> the left lower lobe at the</w:t>
      </w:r>
      <w:r w:rsidRPr="0096023D">
        <w:t xml:space="preserve"> proximal end of the</w:t>
      </w:r>
      <w:r w:rsidR="007318FE" w:rsidRPr="0096023D">
        <w:t xml:space="preserve"> major lobar airway</w:t>
      </w:r>
      <w:r w:rsidRPr="0096023D">
        <w:t>.</w:t>
      </w:r>
      <w:r w:rsidR="007318FE" w:rsidRPr="0096023D">
        <w:t xml:space="preserve"> </w:t>
      </w:r>
      <w:r w:rsidRPr="0096023D">
        <w:t xml:space="preserve">Dissect the lobar airway into up to 5 (five) sections, each about 0.5 cm long, and place into 3 ml of </w:t>
      </w:r>
      <w:proofErr w:type="spellStart"/>
      <w:r w:rsidR="00FB1C43">
        <w:t>Trizol</w:t>
      </w:r>
      <w:proofErr w:type="spellEnd"/>
      <w:r w:rsidRPr="0096023D">
        <w:t>, each. D</w:t>
      </w:r>
      <w:r w:rsidR="007318FE" w:rsidRPr="0096023D">
        <w:t xml:space="preserve">issect </w:t>
      </w:r>
      <w:r w:rsidRPr="0096023D">
        <w:t xml:space="preserve">5 </w:t>
      </w:r>
      <w:r w:rsidR="007318FE" w:rsidRPr="0096023D">
        <w:t>(</w:t>
      </w:r>
      <w:r w:rsidRPr="0096023D">
        <w:t>five</w:t>
      </w:r>
      <w:r w:rsidR="007318FE" w:rsidRPr="0096023D">
        <w:t>) piece</w:t>
      </w:r>
      <w:r w:rsidRPr="0096023D">
        <w:t>s</w:t>
      </w:r>
      <w:r w:rsidR="007318FE" w:rsidRPr="0096023D">
        <w:t xml:space="preserve"> of lung tissue adjacent to the proximal major lobar airway, each size of 0.5 cm</w:t>
      </w:r>
      <w:r w:rsidR="007318FE" w:rsidRPr="0096023D">
        <w:rPr>
          <w:vertAlign w:val="superscript"/>
        </w:rPr>
        <w:t>3</w:t>
      </w:r>
      <w:r w:rsidR="007318FE" w:rsidRPr="0096023D">
        <w:t xml:space="preserve"> and place into 3 ml of </w:t>
      </w:r>
      <w:proofErr w:type="spellStart"/>
      <w:r w:rsidR="00FB1C43">
        <w:t>Trizol</w:t>
      </w:r>
      <w:proofErr w:type="spellEnd"/>
      <w:r w:rsidR="007318FE" w:rsidRPr="0096023D">
        <w:t xml:space="preserve">, each. Keep </w:t>
      </w:r>
      <w:r w:rsidR="00B61078">
        <w:t xml:space="preserve">the tubes </w:t>
      </w:r>
      <w:r w:rsidR="007318FE" w:rsidRPr="0096023D">
        <w:t>at 4dg C.</w:t>
      </w:r>
    </w:p>
    <w:p w14:paraId="006562D1" w14:textId="3626044E" w:rsidR="00E12DD0" w:rsidRDefault="007318FE" w:rsidP="00EC605B">
      <w:pPr>
        <w:pStyle w:val="ListParagraph"/>
        <w:numPr>
          <w:ilvl w:val="0"/>
          <w:numId w:val="10"/>
        </w:numPr>
      </w:pPr>
      <w:bookmarkStart w:id="1" w:name="_Hlk78299904"/>
      <w:r w:rsidRPr="0096023D">
        <w:t xml:space="preserve">Place the lungs and the remaining left lower lobe </w:t>
      </w:r>
      <w:r w:rsidR="00E12DD0" w:rsidRPr="0096023D">
        <w:t xml:space="preserve">in a triple </w:t>
      </w:r>
      <w:proofErr w:type="spellStart"/>
      <w:r w:rsidR="00E12DD0" w:rsidRPr="0096023D">
        <w:t>ziplock</w:t>
      </w:r>
      <w:proofErr w:type="spellEnd"/>
      <w:r w:rsidR="00E12DD0" w:rsidRPr="0096023D">
        <w:t xml:space="preserve"> bag</w:t>
      </w:r>
      <w:r w:rsidR="00E12DD0">
        <w:t xml:space="preserve">. </w:t>
      </w:r>
      <w:r w:rsidR="00D066E7">
        <w:t>Expel</w:t>
      </w:r>
      <w:r w:rsidR="00E12DD0">
        <w:t xml:space="preserve"> as much air from the bags before closing without </w:t>
      </w:r>
      <w:r w:rsidR="002B666B">
        <w:t>compromising the lungs tissue</w:t>
      </w:r>
      <w:r w:rsidR="00E12DD0">
        <w:t>.</w:t>
      </w:r>
    </w:p>
    <w:bookmarkEnd w:id="1"/>
    <w:p w14:paraId="5728932E" w14:textId="25F2C4A8" w:rsidR="00DF65BD" w:rsidRDefault="00E12DD0" w:rsidP="005C4949">
      <w:pPr>
        <w:pStyle w:val="ListParagraph"/>
        <w:numPr>
          <w:ilvl w:val="0"/>
          <w:numId w:val="10"/>
        </w:numPr>
      </w:pPr>
      <w:r>
        <w:t>Place the bagged lungs</w:t>
      </w:r>
      <w:r w:rsidR="007318FE">
        <w:t xml:space="preserve"> and tubes with tissues in </w:t>
      </w:r>
      <w:proofErr w:type="spellStart"/>
      <w:r w:rsidR="00FB1C43">
        <w:t>Trizol</w:t>
      </w:r>
      <w:proofErr w:type="spellEnd"/>
      <w:r>
        <w:t xml:space="preserve"> </w:t>
      </w:r>
      <w:r w:rsidR="00066C13">
        <w:t>in a box with cold packs.</w:t>
      </w:r>
      <w:r w:rsidR="00FB1C43">
        <w:t xml:space="preserve"> </w:t>
      </w:r>
      <w:r w:rsidR="00066C13">
        <w:t>Package and s</w:t>
      </w:r>
      <w:r w:rsidR="00066C13" w:rsidRPr="0096023D">
        <w:t>hip</w:t>
      </w:r>
      <w:r w:rsidR="00066C13">
        <w:t xml:space="preserve"> as per the applicable guidelines</w:t>
      </w:r>
      <w:r w:rsidR="00066C13" w:rsidRPr="0096023D">
        <w:t xml:space="preserve"> overnight to the University of Iowa</w:t>
      </w:r>
      <w:r w:rsidR="00066C13">
        <w:t xml:space="preserve"> (shipping address below)</w:t>
      </w:r>
      <w:r w:rsidR="00066C13" w:rsidRPr="0096023D">
        <w:t>.</w:t>
      </w:r>
      <w:r w:rsidR="002D074C">
        <w:t xml:space="preserve"> </w:t>
      </w:r>
    </w:p>
    <w:p w14:paraId="6D6F34CC" w14:textId="5E497928" w:rsidR="002D074C" w:rsidRDefault="002D074C" w:rsidP="002D074C">
      <w:pPr>
        <w:pStyle w:val="ListParagraph"/>
        <w:ind w:left="1080"/>
      </w:pPr>
    </w:p>
    <w:p w14:paraId="43B9E7E5" w14:textId="4E021967" w:rsidR="002D074C" w:rsidRDefault="002D074C" w:rsidP="002D074C">
      <w:pPr>
        <w:pStyle w:val="ListParagraph"/>
        <w:ind w:left="1080"/>
      </w:pPr>
    </w:p>
    <w:p w14:paraId="41955CC2" w14:textId="77777777" w:rsidR="002D074C" w:rsidRDefault="002D074C" w:rsidP="002D074C">
      <w:pPr>
        <w:pStyle w:val="ListParagraph"/>
        <w:ind w:left="1080"/>
      </w:pPr>
    </w:p>
    <w:p w14:paraId="3636B6CB" w14:textId="51A03993" w:rsidR="0096023D" w:rsidRPr="00E515DB" w:rsidRDefault="00DF65BD" w:rsidP="00D066E7">
      <w:pPr>
        <w:pStyle w:val="ListParagraph"/>
      </w:pPr>
      <w:r>
        <w:t>University of Iowa s</w:t>
      </w:r>
      <w:r w:rsidR="0096023D" w:rsidRPr="00E515DB">
        <w:t>hipping address:</w:t>
      </w:r>
    </w:p>
    <w:p w14:paraId="25B827A6" w14:textId="24D5D603" w:rsidR="0096023D" w:rsidRPr="00E515DB" w:rsidRDefault="0096023D" w:rsidP="00D066E7">
      <w:pPr>
        <w:pStyle w:val="ListParagraph"/>
      </w:pPr>
    </w:p>
    <w:p w14:paraId="32EB8EF0" w14:textId="757AD2C9" w:rsidR="0096023D" w:rsidRPr="00E515DB" w:rsidRDefault="0096023D" w:rsidP="0096023D">
      <w:pPr>
        <w:pStyle w:val="ListParagraph"/>
      </w:pPr>
      <w:r w:rsidRPr="00E515DB">
        <w:t>McCray Laboratory</w:t>
      </w:r>
    </w:p>
    <w:p w14:paraId="03F56E8C" w14:textId="6EB41743" w:rsidR="0096023D" w:rsidRPr="00E515DB" w:rsidRDefault="0096023D" w:rsidP="0096023D">
      <w:pPr>
        <w:pStyle w:val="ListParagraph"/>
      </w:pPr>
      <w:r w:rsidRPr="00E515DB">
        <w:t>Attn: Katarina Kulhankova</w:t>
      </w:r>
      <w:r w:rsidR="00FB1C43">
        <w:t xml:space="preserve">, </w:t>
      </w:r>
      <w:proofErr w:type="spellStart"/>
      <w:r w:rsidR="00FB1C43">
        <w:t>Soumba</w:t>
      </w:r>
      <w:proofErr w:type="spellEnd"/>
      <w:r w:rsidR="00FB1C43">
        <w:t xml:space="preserve"> Traore</w:t>
      </w:r>
    </w:p>
    <w:p w14:paraId="10BA9C28" w14:textId="77777777" w:rsidR="0096023D" w:rsidRPr="00E515DB" w:rsidRDefault="0096023D" w:rsidP="0096023D">
      <w:pPr>
        <w:pStyle w:val="ListParagraph"/>
      </w:pPr>
      <w:r w:rsidRPr="00E515DB">
        <w:t>6320 PBDB</w:t>
      </w:r>
    </w:p>
    <w:p w14:paraId="62056353" w14:textId="4DB63890" w:rsidR="0096023D" w:rsidRPr="00E515DB" w:rsidRDefault="0096023D" w:rsidP="0096023D">
      <w:pPr>
        <w:pStyle w:val="ListParagraph"/>
      </w:pPr>
      <w:r w:rsidRPr="00E515DB">
        <w:t>169 Newton Rd</w:t>
      </w:r>
      <w:r w:rsidRPr="00E515DB">
        <w:br/>
      </w:r>
      <w:proofErr w:type="spellStart"/>
      <w:r w:rsidRPr="00E515DB">
        <w:t>Pappajohn</w:t>
      </w:r>
      <w:proofErr w:type="spellEnd"/>
      <w:r w:rsidRPr="00E515DB">
        <w:t xml:space="preserve"> Biomedical Institute</w:t>
      </w:r>
    </w:p>
    <w:p w14:paraId="03C05B38" w14:textId="77777777" w:rsidR="0096023D" w:rsidRPr="00E515DB" w:rsidRDefault="0096023D" w:rsidP="0096023D">
      <w:pPr>
        <w:pStyle w:val="ListParagraph"/>
      </w:pPr>
      <w:r w:rsidRPr="00E515DB">
        <w:t>Carver College of Medicine</w:t>
      </w:r>
    </w:p>
    <w:p w14:paraId="057834AF" w14:textId="77777777" w:rsidR="0096023D" w:rsidRPr="00E515DB" w:rsidRDefault="0096023D" w:rsidP="0096023D">
      <w:pPr>
        <w:pStyle w:val="ListParagraph"/>
      </w:pPr>
      <w:r w:rsidRPr="00E515DB">
        <w:t>University of Iowa</w:t>
      </w:r>
    </w:p>
    <w:p w14:paraId="6F89E008" w14:textId="77777777" w:rsidR="0096023D" w:rsidRPr="00E515DB" w:rsidRDefault="0096023D" w:rsidP="0096023D">
      <w:pPr>
        <w:pStyle w:val="ListParagraph"/>
      </w:pPr>
      <w:r w:rsidRPr="00E515DB">
        <w:t>Iowa City, IA 52242</w:t>
      </w:r>
    </w:p>
    <w:p w14:paraId="17649788" w14:textId="527B0D22" w:rsidR="0096023D" w:rsidRDefault="0096023D" w:rsidP="0096023D">
      <w:pPr>
        <w:pStyle w:val="ListParagraph"/>
      </w:pPr>
      <w:r w:rsidRPr="00E515DB">
        <w:t xml:space="preserve">Email: </w:t>
      </w:r>
      <w:hyperlink r:id="rId8" w:history="1">
        <w:r w:rsidR="00DF65BD" w:rsidRPr="00E515DB">
          <w:rPr>
            <w:rStyle w:val="Hyperlink"/>
          </w:rPr>
          <w:t>katarina-kulhankova@uiowa.edu</w:t>
        </w:r>
      </w:hyperlink>
      <w:r w:rsidR="00DF65BD">
        <w:t xml:space="preserve">, </w:t>
      </w:r>
      <w:hyperlink r:id="rId9" w:history="1">
        <w:r w:rsidR="00DF65BD" w:rsidRPr="00AE1EF7">
          <w:rPr>
            <w:rStyle w:val="Hyperlink"/>
          </w:rPr>
          <w:t>soumba-traore@uiowa.edu</w:t>
        </w:r>
      </w:hyperlink>
    </w:p>
    <w:p w14:paraId="0916035E" w14:textId="4B396F97" w:rsidR="0096023D" w:rsidRPr="00E515DB" w:rsidRDefault="0096023D" w:rsidP="0096023D">
      <w:pPr>
        <w:pStyle w:val="ListParagraph"/>
      </w:pPr>
      <w:r w:rsidRPr="00E515DB">
        <w:t>24-hour phone numbers: (319) 855-8541, (319) 471-6370</w:t>
      </w:r>
    </w:p>
    <w:p w14:paraId="24CCA8D4" w14:textId="77777777" w:rsidR="00D066E7" w:rsidRPr="00FB1C43" w:rsidRDefault="00D066E7" w:rsidP="00EC605B">
      <w:pPr>
        <w:pStyle w:val="ListParagraph"/>
      </w:pPr>
    </w:p>
    <w:p w14:paraId="1C121175" w14:textId="77777777" w:rsidR="000B623D" w:rsidRPr="00FB1C43" w:rsidRDefault="000B623D" w:rsidP="000B623D">
      <w:pPr>
        <w:rPr>
          <w:u w:val="single"/>
        </w:rPr>
      </w:pPr>
    </w:p>
    <w:p w14:paraId="1B45B4DA" w14:textId="396FC821" w:rsidR="00732B1C" w:rsidRPr="00732B1C" w:rsidRDefault="00732B1C" w:rsidP="00732B1C">
      <w:pPr>
        <w:rPr>
          <w:b/>
          <w:bCs/>
          <w:sz w:val="32"/>
          <w:szCs w:val="32"/>
        </w:rPr>
      </w:pPr>
      <w:r>
        <w:rPr>
          <w:b/>
          <w:bCs/>
          <w:sz w:val="32"/>
          <w:szCs w:val="32"/>
        </w:rPr>
        <w:t xml:space="preserve">Analysis of </w:t>
      </w:r>
      <w:r w:rsidRPr="00732B1C">
        <w:rPr>
          <w:b/>
          <w:bCs/>
          <w:sz w:val="32"/>
          <w:szCs w:val="32"/>
        </w:rPr>
        <w:t>Editing Efficiency</w:t>
      </w:r>
    </w:p>
    <w:p w14:paraId="6478B808" w14:textId="77777777" w:rsidR="00732B1C" w:rsidRPr="00732B1C" w:rsidRDefault="00732B1C" w:rsidP="00732B1C">
      <w:r w:rsidRPr="00732B1C">
        <w:t>Prior to euthanasia the clinical parameters and blood was collected. Following euthanasia, the chest cavity was opened, the large vessels were cut at the diaphragm, and the lung vasculature was perfused with PBS and 10 U/ml Heparin via the right heart ventricle.</w:t>
      </w:r>
    </w:p>
    <w:p w14:paraId="5155B1EB" w14:textId="6B14CA7D" w:rsidR="00732B1C" w:rsidRPr="00732B1C" w:rsidRDefault="00732B1C" w:rsidP="00732B1C">
      <w:r w:rsidRPr="00732B1C">
        <w:t xml:space="preserve">The animals treated with the gene editor were processed as follows: At necropsy the lungs were removed from the chest cavity, the right lower lobe was separated and used for </w:t>
      </w:r>
      <w:proofErr w:type="spellStart"/>
      <w:r w:rsidRPr="00732B1C">
        <w:t>cryobanking</w:t>
      </w:r>
      <w:proofErr w:type="spellEnd"/>
      <w:r w:rsidRPr="00732B1C">
        <w:t xml:space="preserve"> of fresh tissue in </w:t>
      </w:r>
      <w:proofErr w:type="spellStart"/>
      <w:r w:rsidRPr="00732B1C">
        <w:t>RNALater</w:t>
      </w:r>
      <w:proofErr w:type="spellEnd"/>
      <w:r w:rsidRPr="00732B1C">
        <w:t xml:space="preserve">. The remaining lungs were placed on ice, and along with the tissues in </w:t>
      </w:r>
      <w:proofErr w:type="spellStart"/>
      <w:r w:rsidRPr="00732B1C">
        <w:t>RNALater</w:t>
      </w:r>
      <w:proofErr w:type="spellEnd"/>
      <w:r w:rsidRPr="00732B1C">
        <w:t xml:space="preserve"> shipped chilled to the UI. Upon receipt, the left and right mainstem bronchus was dissected from the trachea at the bifurcation and from the lobes before the first major airway branching. Each lung lobe was separated at the main lobar airway. Trachea and each mainstem bronchus separately were brushed with a 4 mm diameter cytological brush (Ref 25-2199, Puritan Medical Products Company LLC, Guilford, ME); and each main lobar bronchus was brushed with another individual brush depending on the size of the airway (</w:t>
      </w:r>
      <w:proofErr w:type="spellStart"/>
      <w:r w:rsidRPr="00732B1C">
        <w:t>FLOQSwabs</w:t>
      </w:r>
      <w:proofErr w:type="spellEnd"/>
      <w:r w:rsidRPr="00732B1C">
        <w:t xml:space="preserve">, Copan Diagnostics, Inc, Murrieta, CA; ConMed Disposable Bronchial Cytology Brush, ConMed Corporation, Utica, NY). Left lower lobe was perpendicular to the main axis at approximately </w:t>
      </w:r>
      <w:proofErr w:type="gramStart"/>
      <w:r w:rsidRPr="00732B1C">
        <w:t>half way</w:t>
      </w:r>
      <w:proofErr w:type="gramEnd"/>
      <w:r w:rsidRPr="00732B1C">
        <w:t xml:space="preserve">, and the major airway of the distal part of the lobe was brushed. Brushings were collected into 5 ml PBS in 15 ml conical tubes placed on ice and centrifuged at 200xG for 5 min. The cell pellets were reconstituted in 500 µl of PBS, and the cell suspensions divided into 2 aliquots – one for DNA extraction and one for cryopreservation. The tissues containing a large airway and </w:t>
      </w:r>
      <w:proofErr w:type="gramStart"/>
      <w:r w:rsidRPr="00732B1C">
        <w:t>a small airways</w:t>
      </w:r>
      <w:proofErr w:type="gramEnd"/>
      <w:r w:rsidRPr="00732B1C">
        <w:t xml:space="preserve"> were dissected, placed in </w:t>
      </w:r>
      <w:proofErr w:type="spellStart"/>
      <w:r w:rsidRPr="00732B1C">
        <w:t>RNALater</w:t>
      </w:r>
      <w:proofErr w:type="spellEnd"/>
      <w:r w:rsidRPr="00732B1C">
        <w:t xml:space="preserve"> or </w:t>
      </w:r>
      <w:proofErr w:type="spellStart"/>
      <w:r w:rsidRPr="00732B1C">
        <w:t>Trizol</w:t>
      </w:r>
      <w:proofErr w:type="spellEnd"/>
      <w:r w:rsidRPr="00732B1C">
        <w:t xml:space="preserve"> and cryopreserved. The selected remaining lung tissue was preserved in 4% PF.</w:t>
      </w:r>
    </w:p>
    <w:p w14:paraId="5F9761A8" w14:textId="77777777" w:rsidR="00732B1C" w:rsidRPr="00732B1C" w:rsidRDefault="00732B1C" w:rsidP="00732B1C">
      <w:pPr>
        <w:rPr>
          <w:u w:val="single"/>
        </w:rPr>
      </w:pPr>
      <w:r w:rsidRPr="00732B1C">
        <w:rPr>
          <w:u w:val="single"/>
        </w:rPr>
        <w:t xml:space="preserve">Next Generation Sequencing and analysis. </w:t>
      </w:r>
    </w:p>
    <w:p w14:paraId="4D8A4957" w14:textId="77777777" w:rsidR="00732B1C" w:rsidRPr="00732B1C" w:rsidRDefault="00732B1C" w:rsidP="00732B1C">
      <w:r w:rsidRPr="00732B1C">
        <w:t xml:space="preserve">Genomic DNA was isolated from the cells isolated by airway brushing using </w:t>
      </w:r>
      <w:proofErr w:type="spellStart"/>
      <w:r w:rsidRPr="00732B1C">
        <w:t>QuickExtract</w:t>
      </w:r>
      <w:proofErr w:type="spellEnd"/>
      <w:r w:rsidRPr="00732B1C">
        <w:t xml:space="preserve"> (catalog #QE09050, </w:t>
      </w:r>
      <w:proofErr w:type="spellStart"/>
      <w:r w:rsidRPr="00732B1C">
        <w:t>Lucigen</w:t>
      </w:r>
      <w:proofErr w:type="spellEnd"/>
      <w:r w:rsidRPr="00732B1C">
        <w:t xml:space="preserve">, Middleton, WI) according to the manufacturer’s protocol. The target locus was PCR amplified (KAPA DNA polymerase, Roche, Basel, Switzerland)) using primers designed to the rhesus </w:t>
      </w:r>
      <w:r w:rsidRPr="00732B1C">
        <w:lastRenderedPageBreak/>
        <w:t xml:space="preserve">CCR5 locus and the appropriate Illumina forward and reverse adaptors as described (table below). Unique Illumina barcoding primer pairs were then added to each sample in a second PCR reaction. Purified PCR products next quantified and sequenced using a </w:t>
      </w:r>
      <w:proofErr w:type="gramStart"/>
      <w:r w:rsidRPr="00732B1C">
        <w:t>single-end</w:t>
      </w:r>
      <w:proofErr w:type="gramEnd"/>
      <w:r w:rsidRPr="00732B1C">
        <w:t xml:space="preserve"> read of 200-250 bases on the Illumina </w:t>
      </w:r>
      <w:proofErr w:type="spellStart"/>
      <w:r w:rsidRPr="00732B1C">
        <w:t>MiSeq</w:t>
      </w:r>
      <w:proofErr w:type="spellEnd"/>
      <w:r w:rsidRPr="00732B1C">
        <w:t xml:space="preserve"> instrument using the manufacturer’s protocols. Following high throughput sequencing (HTS), the sequencing reads were demultiplexed using </w:t>
      </w:r>
      <w:proofErr w:type="spellStart"/>
      <w:r w:rsidRPr="00732B1C">
        <w:t>MiSeq</w:t>
      </w:r>
      <w:proofErr w:type="spellEnd"/>
      <w:r w:rsidRPr="00732B1C">
        <w:t xml:space="preserve"> Reporter (Illumina) and aligned to the appropriate reference genome as previously reporter. Base substitution and indel frequencies were assessed using the software package CRISPResso2, which counts indels of ≥1 base occurring in a 30-base window around the ABE nicking site. Indels were defined as detectable if there is a significant difference (Student’s two-tailed t-test, P &lt; 0.05) between indel formation in the treated sample and untreated control. Base editing frequencies were further assessed using a previously described MATLAB script. For each CCR5 modification we determined the target base editing frequencies, bystander edits, and indel frequency. The allelic editing frequency was calculated by the following equation: (% editing-50)/50.</w:t>
      </w:r>
    </w:p>
    <w:tbl>
      <w:tblPr>
        <w:tblStyle w:val="TableGrid"/>
        <w:tblW w:w="9270" w:type="dxa"/>
        <w:tblInd w:w="-5" w:type="dxa"/>
        <w:tblLayout w:type="fixed"/>
        <w:tblLook w:val="04A0" w:firstRow="1" w:lastRow="0" w:firstColumn="1" w:lastColumn="0" w:noHBand="0" w:noVBand="1"/>
      </w:tblPr>
      <w:tblGrid>
        <w:gridCol w:w="990"/>
        <w:gridCol w:w="1890"/>
        <w:gridCol w:w="900"/>
        <w:gridCol w:w="2700"/>
        <w:gridCol w:w="2790"/>
      </w:tblGrid>
      <w:tr w:rsidR="00732B1C" w14:paraId="7D259679" w14:textId="77777777" w:rsidTr="009F4CFF">
        <w:trPr>
          <w:trHeight w:val="269"/>
        </w:trPr>
        <w:tc>
          <w:tcPr>
            <w:tcW w:w="990" w:type="dxa"/>
            <w:shd w:val="clear" w:color="auto" w:fill="000000" w:themeFill="text1"/>
          </w:tcPr>
          <w:p w14:paraId="6ABBE1E6" w14:textId="77777777" w:rsidR="00732B1C" w:rsidRDefault="00732B1C" w:rsidP="009F4CFF">
            <w:pPr>
              <w:jc w:val="center"/>
            </w:pPr>
            <w:bookmarkStart w:id="2" w:name="_Hlk74132414"/>
            <w:r>
              <w:t>Target Gene</w:t>
            </w:r>
          </w:p>
        </w:tc>
        <w:tc>
          <w:tcPr>
            <w:tcW w:w="1890" w:type="dxa"/>
            <w:shd w:val="clear" w:color="auto" w:fill="000000" w:themeFill="text1"/>
          </w:tcPr>
          <w:p w14:paraId="44D61D14" w14:textId="77777777" w:rsidR="00732B1C" w:rsidRDefault="00732B1C" w:rsidP="009F4CFF">
            <w:pPr>
              <w:jc w:val="center"/>
            </w:pPr>
            <w:r>
              <w:t>gRNA sequence</w:t>
            </w:r>
          </w:p>
        </w:tc>
        <w:tc>
          <w:tcPr>
            <w:tcW w:w="900" w:type="dxa"/>
            <w:tcBorders>
              <w:bottom w:val="single" w:sz="4" w:space="0" w:color="auto"/>
            </w:tcBorders>
            <w:shd w:val="clear" w:color="auto" w:fill="000000" w:themeFill="text1"/>
          </w:tcPr>
          <w:p w14:paraId="65267103" w14:textId="77777777" w:rsidR="00732B1C" w:rsidRDefault="00732B1C" w:rsidP="009F4CFF">
            <w:pPr>
              <w:jc w:val="center"/>
            </w:pPr>
            <w:r>
              <w:t>PAM</w:t>
            </w:r>
          </w:p>
        </w:tc>
        <w:tc>
          <w:tcPr>
            <w:tcW w:w="2700" w:type="dxa"/>
            <w:shd w:val="clear" w:color="auto" w:fill="000000" w:themeFill="text1"/>
          </w:tcPr>
          <w:p w14:paraId="0ECA7DBF" w14:textId="77777777" w:rsidR="00732B1C" w:rsidRDefault="00732B1C" w:rsidP="009F4CFF">
            <w:pPr>
              <w:jc w:val="center"/>
            </w:pPr>
            <w:r>
              <w:t>Forward Primer*</w:t>
            </w:r>
          </w:p>
        </w:tc>
        <w:tc>
          <w:tcPr>
            <w:tcW w:w="2790" w:type="dxa"/>
            <w:shd w:val="clear" w:color="auto" w:fill="000000" w:themeFill="text1"/>
          </w:tcPr>
          <w:p w14:paraId="0946D352" w14:textId="77777777" w:rsidR="00732B1C" w:rsidRDefault="00732B1C" w:rsidP="009F4CFF">
            <w:pPr>
              <w:jc w:val="center"/>
            </w:pPr>
            <w:r>
              <w:t>Reverse Primer*</w:t>
            </w:r>
          </w:p>
        </w:tc>
      </w:tr>
      <w:tr w:rsidR="00732B1C" w14:paraId="24DCF6F3" w14:textId="77777777" w:rsidTr="009F4CFF">
        <w:trPr>
          <w:trHeight w:val="269"/>
        </w:trPr>
        <w:tc>
          <w:tcPr>
            <w:tcW w:w="990" w:type="dxa"/>
          </w:tcPr>
          <w:p w14:paraId="260AAE2C" w14:textId="77777777" w:rsidR="00732B1C" w:rsidRDefault="00732B1C" w:rsidP="009F4CFF">
            <w:pPr>
              <w:jc w:val="center"/>
            </w:pPr>
            <w:r>
              <w:t>CCR5</w:t>
            </w:r>
          </w:p>
        </w:tc>
        <w:tc>
          <w:tcPr>
            <w:tcW w:w="1890" w:type="dxa"/>
            <w:tcBorders>
              <w:right w:val="single" w:sz="4" w:space="0" w:color="auto"/>
            </w:tcBorders>
          </w:tcPr>
          <w:p w14:paraId="02C89E89" w14:textId="77777777" w:rsidR="00732B1C" w:rsidRPr="002D319F" w:rsidRDefault="00732B1C" w:rsidP="009F4CFF">
            <w:pPr>
              <w:jc w:val="both"/>
              <w:rPr>
                <w:rFonts w:ascii="Calibri" w:hAnsi="Calibri" w:cs="Calibri"/>
                <w:color w:val="212121"/>
              </w:rPr>
            </w:pPr>
            <w:r>
              <w:rPr>
                <w:rFonts w:ascii="Calibri" w:hAnsi="Calibri" w:cs="Calibri"/>
                <w:color w:val="212121"/>
              </w:rPr>
              <w:t>GAG</w:t>
            </w:r>
            <w:r w:rsidRPr="000E5D3C">
              <w:rPr>
                <w:rFonts w:ascii="Calibri" w:hAnsi="Calibri" w:cs="Calibri"/>
                <w:b/>
                <w:bCs/>
                <w:color w:val="212121"/>
                <w:u w:val="single"/>
              </w:rPr>
              <w:t>A</w:t>
            </w:r>
            <w:r>
              <w:rPr>
                <w:rFonts w:ascii="Calibri" w:hAnsi="Calibri" w:cs="Calibri"/>
                <w:color w:val="212121"/>
              </w:rPr>
              <w:t>GTTTCTTGTAGGGGAA</w:t>
            </w:r>
          </w:p>
        </w:tc>
        <w:tc>
          <w:tcPr>
            <w:tcW w:w="900" w:type="dxa"/>
            <w:tcBorders>
              <w:left w:val="single" w:sz="4" w:space="0" w:color="auto"/>
            </w:tcBorders>
          </w:tcPr>
          <w:p w14:paraId="6576AB5C" w14:textId="77777777" w:rsidR="00732B1C" w:rsidRDefault="00732B1C" w:rsidP="009F4CFF">
            <w:pPr>
              <w:jc w:val="center"/>
            </w:pPr>
            <w:r>
              <w:rPr>
                <w:rFonts w:ascii="Calibri" w:hAnsi="Calibri" w:cs="Calibri"/>
                <w:color w:val="000000"/>
              </w:rPr>
              <w:t>CGG</w:t>
            </w:r>
          </w:p>
        </w:tc>
        <w:tc>
          <w:tcPr>
            <w:tcW w:w="2700" w:type="dxa"/>
          </w:tcPr>
          <w:p w14:paraId="1498CE1B" w14:textId="77777777" w:rsidR="00732B1C" w:rsidRPr="001050A9" w:rsidRDefault="00732B1C" w:rsidP="009F4CFF">
            <w:r>
              <w:t xml:space="preserve">1: </w:t>
            </w:r>
            <w:r>
              <w:rPr>
                <w:rFonts w:ascii="Calibri" w:hAnsi="Calibri" w:cs="Calibri"/>
                <w:color w:val="000000"/>
              </w:rPr>
              <w:t>ACTGTCTATATGATTGATTTGCACAACT</w:t>
            </w:r>
          </w:p>
          <w:p w14:paraId="45279895" w14:textId="77777777" w:rsidR="00732B1C" w:rsidRDefault="00732B1C" w:rsidP="009F4CFF">
            <w:r>
              <w:t xml:space="preserve">2: </w:t>
            </w:r>
            <w:r>
              <w:rPr>
                <w:rFonts w:ascii="Calibri" w:hAnsi="Calibri" w:cs="Calibri"/>
                <w:color w:val="000000"/>
              </w:rPr>
              <w:t>CGCCTTCAATACTCAATTATTTAACTC</w:t>
            </w:r>
          </w:p>
        </w:tc>
        <w:tc>
          <w:tcPr>
            <w:tcW w:w="2790" w:type="dxa"/>
          </w:tcPr>
          <w:p w14:paraId="1B155D81" w14:textId="77777777" w:rsidR="00732B1C" w:rsidRPr="001050A9" w:rsidRDefault="00732B1C" w:rsidP="009F4CFF">
            <w:r>
              <w:t xml:space="preserve">1: </w:t>
            </w:r>
            <w:r>
              <w:rPr>
                <w:rFonts w:ascii="Calibri" w:hAnsi="Calibri" w:cs="Calibri"/>
                <w:color w:val="000000"/>
              </w:rPr>
              <w:t>CCTTTAAAGTCTTTCACTCACAATC</w:t>
            </w:r>
          </w:p>
          <w:p w14:paraId="1DB0DB62" w14:textId="77777777" w:rsidR="00732B1C" w:rsidRDefault="00732B1C" w:rsidP="009F4CFF">
            <w:r>
              <w:t>2:</w:t>
            </w:r>
            <w:r w:rsidRPr="001050A9">
              <w:t xml:space="preserve"> GTCAGAGTTTAGAATGAGTTTCAGATT</w:t>
            </w:r>
          </w:p>
        </w:tc>
      </w:tr>
      <w:bookmarkEnd w:id="2"/>
    </w:tbl>
    <w:p w14:paraId="253EA44D" w14:textId="77777777" w:rsidR="00732B1C" w:rsidRPr="00732B1C" w:rsidRDefault="00732B1C" w:rsidP="00732B1C"/>
    <w:p w14:paraId="6F31DF15" w14:textId="77777777" w:rsidR="00732B1C" w:rsidRPr="00732B1C" w:rsidRDefault="00732B1C" w:rsidP="00732B1C"/>
    <w:p w14:paraId="674822E9" w14:textId="77777777" w:rsidR="00732B1C" w:rsidRPr="00732B1C" w:rsidRDefault="00732B1C" w:rsidP="00732B1C">
      <w:r w:rsidRPr="00732B1C">
        <w:t>* Adapters were added to the primer in the following format:</w:t>
      </w:r>
    </w:p>
    <w:p w14:paraId="55702F44" w14:textId="77777777" w:rsidR="00732B1C" w:rsidRPr="00732B1C" w:rsidRDefault="00732B1C" w:rsidP="00732B1C">
      <w:r w:rsidRPr="00732B1C">
        <w:t>ACACTCTTTCCCTACACGACGCTCTTCCGATCTNNNN-Forward Primer Sequence</w:t>
      </w:r>
    </w:p>
    <w:p w14:paraId="4BD22FC0" w14:textId="77777777" w:rsidR="00732B1C" w:rsidRPr="00732B1C" w:rsidRDefault="00732B1C" w:rsidP="00732B1C">
      <w:r w:rsidRPr="00732B1C">
        <w:t>TGGAGTTCAGACGTGTGCTCTTCCGATCT-Reverse Primer Sequence</w:t>
      </w:r>
    </w:p>
    <w:p w14:paraId="1F867C3B" w14:textId="77777777" w:rsidR="000B623D" w:rsidRPr="00FB1C43" w:rsidRDefault="000B623D" w:rsidP="000B623D">
      <w:pPr>
        <w:rPr>
          <w:u w:val="single"/>
        </w:rPr>
      </w:pPr>
    </w:p>
    <w:p w14:paraId="42CEFCEC" w14:textId="77777777" w:rsidR="00D35C74" w:rsidRPr="00FB1C43" w:rsidRDefault="00D35C74" w:rsidP="00333B79"/>
    <w:sectPr w:rsidR="00D35C74" w:rsidRPr="00FB1C43" w:rsidSect="00E515DB">
      <w:footerReference w:type="default" r:id="rId10"/>
      <w:pgSz w:w="12240" w:h="15840"/>
      <w:pgMar w:top="1080" w:right="1440" w:bottom="90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09065" w14:textId="77777777" w:rsidR="00422450" w:rsidRDefault="00422450" w:rsidP="002B308F">
      <w:pPr>
        <w:spacing w:after="0" w:line="240" w:lineRule="auto"/>
      </w:pPr>
      <w:r>
        <w:separator/>
      </w:r>
    </w:p>
  </w:endnote>
  <w:endnote w:type="continuationSeparator" w:id="0">
    <w:p w14:paraId="2ADF6475" w14:textId="77777777" w:rsidR="00422450" w:rsidRDefault="00422450" w:rsidP="002B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611769"/>
      <w:docPartObj>
        <w:docPartGallery w:val="Page Numbers (Bottom of Page)"/>
        <w:docPartUnique/>
      </w:docPartObj>
    </w:sdtPr>
    <w:sdtEndPr>
      <w:rPr>
        <w:noProof/>
      </w:rPr>
    </w:sdtEndPr>
    <w:sdtContent>
      <w:p w14:paraId="3DC6A2FE" w14:textId="109ED56B" w:rsidR="002B308F" w:rsidRDefault="002B30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665245" w14:textId="77777777" w:rsidR="002B308F" w:rsidRDefault="002B3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9D4E7" w14:textId="77777777" w:rsidR="00422450" w:rsidRDefault="00422450" w:rsidP="002B308F">
      <w:pPr>
        <w:spacing w:after="0" w:line="240" w:lineRule="auto"/>
      </w:pPr>
      <w:r>
        <w:separator/>
      </w:r>
    </w:p>
  </w:footnote>
  <w:footnote w:type="continuationSeparator" w:id="0">
    <w:p w14:paraId="3826C3F2" w14:textId="77777777" w:rsidR="00422450" w:rsidRDefault="00422450" w:rsidP="002B30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2E53"/>
    <w:multiLevelType w:val="hybridMultilevel"/>
    <w:tmpl w:val="41002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B7465"/>
    <w:multiLevelType w:val="hybridMultilevel"/>
    <w:tmpl w:val="8D86B8E6"/>
    <w:lvl w:ilvl="0" w:tplc="CF8A9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43F47"/>
    <w:multiLevelType w:val="hybridMultilevel"/>
    <w:tmpl w:val="F8A0A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E6DB1"/>
    <w:multiLevelType w:val="hybridMultilevel"/>
    <w:tmpl w:val="C960E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E1F33"/>
    <w:multiLevelType w:val="hybridMultilevel"/>
    <w:tmpl w:val="C960E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D09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C4E7428"/>
    <w:multiLevelType w:val="hybridMultilevel"/>
    <w:tmpl w:val="88BC2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1468CF"/>
    <w:multiLevelType w:val="hybridMultilevel"/>
    <w:tmpl w:val="C960E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540328"/>
    <w:multiLevelType w:val="hybridMultilevel"/>
    <w:tmpl w:val="638688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8280AAC"/>
    <w:multiLevelType w:val="hybridMultilevel"/>
    <w:tmpl w:val="09AC6874"/>
    <w:lvl w:ilvl="0" w:tplc="0CF09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CA66FF"/>
    <w:multiLevelType w:val="hybridMultilevel"/>
    <w:tmpl w:val="BDA04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085581"/>
    <w:multiLevelType w:val="hybridMultilevel"/>
    <w:tmpl w:val="F8547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62E16"/>
    <w:multiLevelType w:val="hybridMultilevel"/>
    <w:tmpl w:val="C960E4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A6776"/>
    <w:multiLevelType w:val="hybridMultilevel"/>
    <w:tmpl w:val="7B8C16F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C1663A"/>
    <w:multiLevelType w:val="hybridMultilevel"/>
    <w:tmpl w:val="688AD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C5283D"/>
    <w:multiLevelType w:val="hybridMultilevel"/>
    <w:tmpl w:val="B9C422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2809825">
    <w:abstractNumId w:val="11"/>
  </w:num>
  <w:num w:numId="2" w16cid:durableId="1602907671">
    <w:abstractNumId w:val="3"/>
  </w:num>
  <w:num w:numId="3" w16cid:durableId="1893610323">
    <w:abstractNumId w:val="2"/>
  </w:num>
  <w:num w:numId="4" w16cid:durableId="1108965941">
    <w:abstractNumId w:val="7"/>
  </w:num>
  <w:num w:numId="5" w16cid:durableId="286470767">
    <w:abstractNumId w:val="12"/>
  </w:num>
  <w:num w:numId="6" w16cid:durableId="9532301">
    <w:abstractNumId w:val="4"/>
  </w:num>
  <w:num w:numId="7" w16cid:durableId="317072186">
    <w:abstractNumId w:val="9"/>
  </w:num>
  <w:num w:numId="8" w16cid:durableId="475992835">
    <w:abstractNumId w:val="1"/>
  </w:num>
  <w:num w:numId="9" w16cid:durableId="381517233">
    <w:abstractNumId w:val="15"/>
  </w:num>
  <w:num w:numId="10" w16cid:durableId="966861709">
    <w:abstractNumId w:val="8"/>
  </w:num>
  <w:num w:numId="11" w16cid:durableId="684788542">
    <w:abstractNumId w:val="10"/>
  </w:num>
  <w:num w:numId="12" w16cid:durableId="1198465093">
    <w:abstractNumId w:val="13"/>
  </w:num>
  <w:num w:numId="13" w16cid:durableId="1246920048">
    <w:abstractNumId w:val="0"/>
  </w:num>
  <w:num w:numId="14" w16cid:durableId="365179823">
    <w:abstractNumId w:val="6"/>
  </w:num>
  <w:num w:numId="15" w16cid:durableId="1238057562">
    <w:abstractNumId w:val="14"/>
  </w:num>
  <w:num w:numId="16" w16cid:durableId="17055206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EA"/>
    <w:rsid w:val="000464C7"/>
    <w:rsid w:val="00066C13"/>
    <w:rsid w:val="000A4825"/>
    <w:rsid w:val="000B623D"/>
    <w:rsid w:val="00120F0D"/>
    <w:rsid w:val="00156FE7"/>
    <w:rsid w:val="00197968"/>
    <w:rsid w:val="001B4D34"/>
    <w:rsid w:val="00236153"/>
    <w:rsid w:val="002472F1"/>
    <w:rsid w:val="002631BC"/>
    <w:rsid w:val="002B308F"/>
    <w:rsid w:val="002B5BE6"/>
    <w:rsid w:val="002B666B"/>
    <w:rsid w:val="002D074C"/>
    <w:rsid w:val="002E739A"/>
    <w:rsid w:val="00317EC5"/>
    <w:rsid w:val="00330219"/>
    <w:rsid w:val="00330861"/>
    <w:rsid w:val="00333B79"/>
    <w:rsid w:val="003468FD"/>
    <w:rsid w:val="00422450"/>
    <w:rsid w:val="004C558D"/>
    <w:rsid w:val="005176CA"/>
    <w:rsid w:val="00545371"/>
    <w:rsid w:val="00583A1A"/>
    <w:rsid w:val="00585C8B"/>
    <w:rsid w:val="00602650"/>
    <w:rsid w:val="0066161B"/>
    <w:rsid w:val="007318FE"/>
    <w:rsid w:val="00732B1C"/>
    <w:rsid w:val="00766224"/>
    <w:rsid w:val="007665ED"/>
    <w:rsid w:val="007B4779"/>
    <w:rsid w:val="008124A9"/>
    <w:rsid w:val="0083680F"/>
    <w:rsid w:val="00840453"/>
    <w:rsid w:val="008575ED"/>
    <w:rsid w:val="00857DE0"/>
    <w:rsid w:val="008609EA"/>
    <w:rsid w:val="00863D3E"/>
    <w:rsid w:val="00876987"/>
    <w:rsid w:val="00880D72"/>
    <w:rsid w:val="008971CE"/>
    <w:rsid w:val="008C3D3C"/>
    <w:rsid w:val="008E6A44"/>
    <w:rsid w:val="008F0C16"/>
    <w:rsid w:val="008F2266"/>
    <w:rsid w:val="008F3C46"/>
    <w:rsid w:val="008F58CA"/>
    <w:rsid w:val="008F6B4B"/>
    <w:rsid w:val="0096023D"/>
    <w:rsid w:val="00994722"/>
    <w:rsid w:val="009D1318"/>
    <w:rsid w:val="00A4725C"/>
    <w:rsid w:val="00AC419A"/>
    <w:rsid w:val="00B05392"/>
    <w:rsid w:val="00B61078"/>
    <w:rsid w:val="00B818CE"/>
    <w:rsid w:val="00B83AB3"/>
    <w:rsid w:val="00B969B5"/>
    <w:rsid w:val="00BA1654"/>
    <w:rsid w:val="00BA33E8"/>
    <w:rsid w:val="00BB2AE1"/>
    <w:rsid w:val="00BC2BE9"/>
    <w:rsid w:val="00BE6449"/>
    <w:rsid w:val="00C0405B"/>
    <w:rsid w:val="00C446BF"/>
    <w:rsid w:val="00C863B1"/>
    <w:rsid w:val="00CB3CCD"/>
    <w:rsid w:val="00CC2830"/>
    <w:rsid w:val="00D005BE"/>
    <w:rsid w:val="00D066E7"/>
    <w:rsid w:val="00D25D14"/>
    <w:rsid w:val="00D35C74"/>
    <w:rsid w:val="00D4510F"/>
    <w:rsid w:val="00D90976"/>
    <w:rsid w:val="00DC21BB"/>
    <w:rsid w:val="00DF65BD"/>
    <w:rsid w:val="00E12DD0"/>
    <w:rsid w:val="00E322B3"/>
    <w:rsid w:val="00E515DB"/>
    <w:rsid w:val="00EB175C"/>
    <w:rsid w:val="00EC5E21"/>
    <w:rsid w:val="00EC605B"/>
    <w:rsid w:val="00ED24E5"/>
    <w:rsid w:val="00F33EA2"/>
    <w:rsid w:val="00F84BE7"/>
    <w:rsid w:val="00F94BC6"/>
    <w:rsid w:val="00FB112D"/>
    <w:rsid w:val="00FB1C43"/>
    <w:rsid w:val="00FE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82D71"/>
  <w15:chartTrackingRefBased/>
  <w15:docId w15:val="{C24127D3-F00B-41A7-97C3-7B585FD6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9EA"/>
    <w:pPr>
      <w:ind w:left="720"/>
      <w:contextualSpacing/>
    </w:pPr>
  </w:style>
  <w:style w:type="paragraph" w:styleId="Header">
    <w:name w:val="header"/>
    <w:basedOn w:val="Normal"/>
    <w:link w:val="HeaderChar"/>
    <w:uiPriority w:val="99"/>
    <w:unhideWhenUsed/>
    <w:rsid w:val="002B3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08F"/>
  </w:style>
  <w:style w:type="paragraph" w:styleId="Footer">
    <w:name w:val="footer"/>
    <w:basedOn w:val="Normal"/>
    <w:link w:val="FooterChar"/>
    <w:uiPriority w:val="99"/>
    <w:unhideWhenUsed/>
    <w:rsid w:val="002B3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08F"/>
  </w:style>
  <w:style w:type="paragraph" w:styleId="Revision">
    <w:name w:val="Revision"/>
    <w:hidden/>
    <w:uiPriority w:val="99"/>
    <w:semiHidden/>
    <w:rsid w:val="00F84BE7"/>
    <w:pPr>
      <w:spacing w:after="0" w:line="240" w:lineRule="auto"/>
    </w:pPr>
  </w:style>
  <w:style w:type="paragraph" w:styleId="BalloonText">
    <w:name w:val="Balloon Text"/>
    <w:basedOn w:val="Normal"/>
    <w:link w:val="BalloonTextChar"/>
    <w:uiPriority w:val="99"/>
    <w:semiHidden/>
    <w:unhideWhenUsed/>
    <w:rsid w:val="00F84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BE7"/>
    <w:rPr>
      <w:rFonts w:ascii="Segoe UI" w:hAnsi="Segoe UI" w:cs="Segoe UI"/>
      <w:sz w:val="18"/>
      <w:szCs w:val="18"/>
    </w:rPr>
  </w:style>
  <w:style w:type="character" w:styleId="CommentReference">
    <w:name w:val="annotation reference"/>
    <w:basedOn w:val="DefaultParagraphFont"/>
    <w:uiPriority w:val="99"/>
    <w:semiHidden/>
    <w:unhideWhenUsed/>
    <w:rsid w:val="00CB3CCD"/>
    <w:rPr>
      <w:sz w:val="16"/>
      <w:szCs w:val="16"/>
    </w:rPr>
  </w:style>
  <w:style w:type="paragraph" w:styleId="CommentText">
    <w:name w:val="annotation text"/>
    <w:basedOn w:val="Normal"/>
    <w:link w:val="CommentTextChar"/>
    <w:uiPriority w:val="99"/>
    <w:semiHidden/>
    <w:unhideWhenUsed/>
    <w:rsid w:val="00CB3CCD"/>
    <w:pPr>
      <w:spacing w:line="240" w:lineRule="auto"/>
    </w:pPr>
    <w:rPr>
      <w:sz w:val="20"/>
      <w:szCs w:val="20"/>
    </w:rPr>
  </w:style>
  <w:style w:type="character" w:customStyle="1" w:styleId="CommentTextChar">
    <w:name w:val="Comment Text Char"/>
    <w:basedOn w:val="DefaultParagraphFont"/>
    <w:link w:val="CommentText"/>
    <w:uiPriority w:val="99"/>
    <w:semiHidden/>
    <w:rsid w:val="00CB3CCD"/>
    <w:rPr>
      <w:sz w:val="20"/>
      <w:szCs w:val="20"/>
    </w:rPr>
  </w:style>
  <w:style w:type="paragraph" w:styleId="CommentSubject">
    <w:name w:val="annotation subject"/>
    <w:basedOn w:val="CommentText"/>
    <w:next w:val="CommentText"/>
    <w:link w:val="CommentSubjectChar"/>
    <w:uiPriority w:val="99"/>
    <w:semiHidden/>
    <w:unhideWhenUsed/>
    <w:rsid w:val="00CB3CCD"/>
    <w:rPr>
      <w:b/>
      <w:bCs/>
    </w:rPr>
  </w:style>
  <w:style w:type="character" w:customStyle="1" w:styleId="CommentSubjectChar">
    <w:name w:val="Comment Subject Char"/>
    <w:basedOn w:val="CommentTextChar"/>
    <w:link w:val="CommentSubject"/>
    <w:uiPriority w:val="99"/>
    <w:semiHidden/>
    <w:rsid w:val="00CB3CCD"/>
    <w:rPr>
      <w:b/>
      <w:bCs/>
      <w:sz w:val="20"/>
      <w:szCs w:val="20"/>
    </w:rPr>
  </w:style>
  <w:style w:type="character" w:styleId="Hyperlink">
    <w:name w:val="Hyperlink"/>
    <w:basedOn w:val="DefaultParagraphFont"/>
    <w:uiPriority w:val="99"/>
    <w:unhideWhenUsed/>
    <w:rsid w:val="00DF65BD"/>
    <w:rPr>
      <w:color w:val="0000FF" w:themeColor="hyperlink"/>
      <w:u w:val="single"/>
    </w:rPr>
  </w:style>
  <w:style w:type="character" w:styleId="UnresolvedMention">
    <w:name w:val="Unresolved Mention"/>
    <w:basedOn w:val="DefaultParagraphFont"/>
    <w:uiPriority w:val="99"/>
    <w:semiHidden/>
    <w:unhideWhenUsed/>
    <w:rsid w:val="00DF65BD"/>
    <w:rPr>
      <w:color w:val="605E5C"/>
      <w:shd w:val="clear" w:color="auto" w:fill="E1DFDD"/>
    </w:rPr>
  </w:style>
  <w:style w:type="table" w:styleId="TableGrid">
    <w:name w:val="Table Grid"/>
    <w:basedOn w:val="TableNormal"/>
    <w:uiPriority w:val="39"/>
    <w:rsid w:val="0073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91726">
      <w:bodyDiv w:val="1"/>
      <w:marLeft w:val="0"/>
      <w:marRight w:val="0"/>
      <w:marTop w:val="0"/>
      <w:marBottom w:val="0"/>
      <w:divBdr>
        <w:top w:val="none" w:sz="0" w:space="0" w:color="auto"/>
        <w:left w:val="none" w:sz="0" w:space="0" w:color="auto"/>
        <w:bottom w:val="none" w:sz="0" w:space="0" w:color="auto"/>
        <w:right w:val="none" w:sz="0" w:space="0" w:color="auto"/>
      </w:divBdr>
    </w:div>
    <w:div w:id="343366618">
      <w:bodyDiv w:val="1"/>
      <w:marLeft w:val="0"/>
      <w:marRight w:val="0"/>
      <w:marTop w:val="0"/>
      <w:marBottom w:val="0"/>
      <w:divBdr>
        <w:top w:val="none" w:sz="0" w:space="0" w:color="auto"/>
        <w:left w:val="none" w:sz="0" w:space="0" w:color="auto"/>
        <w:bottom w:val="none" w:sz="0" w:space="0" w:color="auto"/>
        <w:right w:val="none" w:sz="0" w:space="0" w:color="auto"/>
      </w:divBdr>
    </w:div>
    <w:div w:id="1431316294">
      <w:bodyDiv w:val="1"/>
      <w:marLeft w:val="0"/>
      <w:marRight w:val="0"/>
      <w:marTop w:val="0"/>
      <w:marBottom w:val="0"/>
      <w:divBdr>
        <w:top w:val="none" w:sz="0" w:space="0" w:color="auto"/>
        <w:left w:val="none" w:sz="0" w:space="0" w:color="auto"/>
        <w:bottom w:val="none" w:sz="0" w:space="0" w:color="auto"/>
        <w:right w:val="none" w:sz="0" w:space="0" w:color="auto"/>
      </w:divBdr>
    </w:div>
    <w:div w:id="1559824610">
      <w:bodyDiv w:val="1"/>
      <w:marLeft w:val="0"/>
      <w:marRight w:val="0"/>
      <w:marTop w:val="0"/>
      <w:marBottom w:val="0"/>
      <w:divBdr>
        <w:top w:val="none" w:sz="0" w:space="0" w:color="auto"/>
        <w:left w:val="none" w:sz="0" w:space="0" w:color="auto"/>
        <w:bottom w:val="none" w:sz="0" w:space="0" w:color="auto"/>
        <w:right w:val="none" w:sz="0" w:space="0" w:color="auto"/>
      </w:divBdr>
    </w:div>
    <w:div w:id="1994412280">
      <w:bodyDiv w:val="1"/>
      <w:marLeft w:val="0"/>
      <w:marRight w:val="0"/>
      <w:marTop w:val="0"/>
      <w:marBottom w:val="0"/>
      <w:divBdr>
        <w:top w:val="none" w:sz="0" w:space="0" w:color="auto"/>
        <w:left w:val="none" w:sz="0" w:space="0" w:color="auto"/>
        <w:bottom w:val="none" w:sz="0" w:space="0" w:color="auto"/>
        <w:right w:val="none" w:sz="0" w:space="0" w:color="auto"/>
      </w:divBdr>
    </w:div>
    <w:div w:id="200168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kulhankova@uiowa.ed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umba-traore@uiowa.ed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6B0B740ECD7F418164696BD5D45C61" ma:contentTypeVersion="16" ma:contentTypeDescription="Create a new document." ma:contentTypeScope="" ma:versionID="a5c5d7a47d49c3a9e8877a8f98704af3">
  <xsd:schema xmlns:xsd="http://www.w3.org/2001/XMLSchema" xmlns:xs="http://www.w3.org/2001/XMLSchema" xmlns:p="http://schemas.microsoft.com/office/2006/metadata/properties" xmlns:ns2="1ede3b14-c407-4f78-a408-31a7f74c0476" xmlns:ns3="6d9280eb-d935-48c4-a9fd-fd18a0df2635" targetNamespace="http://schemas.microsoft.com/office/2006/metadata/properties" ma:root="true" ma:fieldsID="010a9214fda009d5579bf84dd4bef4df" ns2:_="" ns3:_="">
    <xsd:import namespace="1ede3b14-c407-4f78-a408-31a7f74c0476"/>
    <xsd:import namespace="6d9280eb-d935-48c4-a9fd-fd18a0df26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de3b14-c407-4f78-a408-31a7f74c0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dff210b-1a75-4f95-bf42-e73e2711a7ca"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9280eb-d935-48c4-a9fd-fd18a0df26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1c67233-d297-4e01-a813-c986068440d3}" ma:internalName="TaxCatchAll" ma:showField="CatchAllData" ma:web="6d9280eb-d935-48c4-a9fd-fd18a0df26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de3b14-c407-4f78-a408-31a7f74c0476">
      <Terms xmlns="http://schemas.microsoft.com/office/infopath/2007/PartnerControls"/>
    </lcf76f155ced4ddcb4097134ff3c332f>
    <TaxCatchAll xmlns="6d9280eb-d935-48c4-a9fd-fd18a0df2635" xsi:nil="true"/>
  </documentManagement>
</p:properties>
</file>

<file path=customXml/itemProps1.xml><?xml version="1.0" encoding="utf-8"?>
<ds:datastoreItem xmlns:ds="http://schemas.openxmlformats.org/officeDocument/2006/customXml" ds:itemID="{DEE89792-DC56-4384-9F9E-98A21EDA5CE0}">
  <ds:schemaRefs>
    <ds:schemaRef ds:uri="http://schemas.openxmlformats.org/officeDocument/2006/bibliography"/>
  </ds:schemaRefs>
</ds:datastoreItem>
</file>

<file path=customXml/itemProps2.xml><?xml version="1.0" encoding="utf-8"?>
<ds:datastoreItem xmlns:ds="http://schemas.openxmlformats.org/officeDocument/2006/customXml" ds:itemID="{7C4A53C2-B20F-4509-9F1F-8B51937C22E2}"/>
</file>

<file path=customXml/itemProps3.xml><?xml version="1.0" encoding="utf-8"?>
<ds:datastoreItem xmlns:ds="http://schemas.openxmlformats.org/officeDocument/2006/customXml" ds:itemID="{EF55A30E-7B2C-4F1F-B52D-AEBF2D64102D}"/>
</file>

<file path=customXml/itemProps4.xml><?xml version="1.0" encoding="utf-8"?>
<ds:datastoreItem xmlns:ds="http://schemas.openxmlformats.org/officeDocument/2006/customXml" ds:itemID="{C5AD4857-7844-49B6-8442-22748650CA77}"/>
</file>

<file path=docProps/app.xml><?xml version="1.0" encoding="utf-8"?>
<Properties xmlns="http://schemas.openxmlformats.org/officeDocument/2006/extended-properties" xmlns:vt="http://schemas.openxmlformats.org/officeDocument/2006/docPropsVTypes">
  <Template>Normal</Template>
  <TotalTime>3</TotalTime>
  <Pages>5</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Kulhankova, Katarina</dc:creator>
  <cp:keywords/>
  <dc:description/>
  <cp:lastModifiedBy>Katarina Kulhankova</cp:lastModifiedBy>
  <cp:revision>5</cp:revision>
  <dcterms:created xsi:type="dcterms:W3CDTF">2022-07-12T22:37:00Z</dcterms:created>
  <dcterms:modified xsi:type="dcterms:W3CDTF">2022-07-13T06:11:00Z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0x010100176B0B740ECD7F418164696BD5D45C61</vt:lpwstr>
  </property>
</Properties>
</file>