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B2D45" w14:textId="17F5292B" w:rsidR="00527223" w:rsidRDefault="004373A8">
      <w:pPr>
        <w:rPr>
          <w:b/>
          <w:bCs/>
        </w:rPr>
      </w:pPr>
      <w:r w:rsidRPr="004373A8">
        <w:rPr>
          <w:b/>
          <w:bCs/>
        </w:rPr>
        <w:t>Gong Study Protocol</w:t>
      </w:r>
    </w:p>
    <w:p w14:paraId="33391423" w14:textId="2FC6616D" w:rsidR="004373A8" w:rsidRDefault="004373A8">
      <w:pPr>
        <w:rPr>
          <w:b/>
          <w:bCs/>
        </w:rPr>
      </w:pPr>
    </w:p>
    <w:p w14:paraId="1EBAF143" w14:textId="137882A2" w:rsidR="004373A8" w:rsidRDefault="004373A8" w:rsidP="004373A8">
      <w:pPr>
        <w:rPr>
          <w:rFonts w:cs="Arial"/>
        </w:rPr>
      </w:pPr>
      <w:r w:rsidRPr="004373A8">
        <w:rPr>
          <w:rFonts w:cs="Arial"/>
        </w:rPr>
        <w:t xml:space="preserve">The goal of this project is to validate the delivery of gene editing components to the mouse brain using a novel type of Nanocage developed by the research team at University of Wisconsin, led by Dr. </w:t>
      </w:r>
      <w:proofErr w:type="spellStart"/>
      <w:r w:rsidRPr="004373A8">
        <w:rPr>
          <w:rFonts w:cs="Arial"/>
        </w:rPr>
        <w:t>Shaoqin</w:t>
      </w:r>
      <w:proofErr w:type="spellEnd"/>
      <w:r w:rsidRPr="004373A8">
        <w:rPr>
          <w:rFonts w:cs="Arial"/>
        </w:rPr>
        <w:t xml:space="preserve"> (Sarah) Gong. This novel nanocage/particle uses a unique thin biodegradable polymer coating surrounding the </w:t>
      </w:r>
      <w:proofErr w:type="spellStart"/>
      <w:r w:rsidRPr="004373A8">
        <w:rPr>
          <w:rFonts w:cs="Arial"/>
        </w:rPr>
        <w:t>CRISRP</w:t>
      </w:r>
      <w:proofErr w:type="spellEnd"/>
      <w:r w:rsidRPr="004373A8">
        <w:rPr>
          <w:rFonts w:cs="Arial"/>
        </w:rPr>
        <w:t>/Cas9 protein editing complex that enables both cellular internalization via the endosome but also endosome escape that greatly improves gene editing efficiency in the target cells.  For this study, we will detect editing activity and efficiency through the use of a fluorescent reporter strain, Ai14 (stock number 007914, B6.Cg-Gt(ROSA)26Sortm14(CAG-</w:t>
      </w:r>
      <w:proofErr w:type="spellStart"/>
      <w:r w:rsidRPr="004373A8">
        <w:rPr>
          <w:rFonts w:cs="Arial"/>
        </w:rPr>
        <w:t>tdTomato</w:t>
      </w:r>
      <w:proofErr w:type="spellEnd"/>
      <w:r w:rsidRPr="004373A8">
        <w:rPr>
          <w:rFonts w:cs="Arial"/>
        </w:rPr>
        <w:t>)</w:t>
      </w:r>
      <w:proofErr w:type="spellStart"/>
      <w:r w:rsidRPr="004373A8">
        <w:rPr>
          <w:rFonts w:cs="Arial"/>
        </w:rPr>
        <w:t>Hze</w:t>
      </w:r>
      <w:proofErr w:type="spellEnd"/>
      <w:r w:rsidRPr="004373A8">
        <w:rPr>
          <w:rFonts w:cs="Arial"/>
        </w:rPr>
        <w:t>/J, that will activate a red fluorescent protein (</w:t>
      </w:r>
      <w:proofErr w:type="spellStart"/>
      <w:r w:rsidRPr="004373A8">
        <w:rPr>
          <w:rFonts w:cs="Arial"/>
        </w:rPr>
        <w:t>tdTomato</w:t>
      </w:r>
      <w:proofErr w:type="spellEnd"/>
      <w:r w:rsidRPr="004373A8">
        <w:rPr>
          <w:rFonts w:cs="Arial"/>
        </w:rPr>
        <w:t xml:space="preserve">) following inactivation of the upstream </w:t>
      </w:r>
      <w:proofErr w:type="spellStart"/>
      <w:r w:rsidRPr="004373A8">
        <w:rPr>
          <w:rFonts w:cs="Arial"/>
        </w:rPr>
        <w:t>LoxP</w:t>
      </w:r>
      <w:proofErr w:type="spellEnd"/>
      <w:r w:rsidRPr="004373A8">
        <w:rPr>
          <w:rFonts w:cs="Arial"/>
        </w:rPr>
        <w:t xml:space="preserve"> flanked stop cassette in the reporter allele.  We will analyze the red fluorescent signal in a standard panel of fixed, cryoprotected, frozen and </w:t>
      </w:r>
      <w:proofErr w:type="spellStart"/>
      <w:r w:rsidRPr="004373A8">
        <w:rPr>
          <w:rFonts w:cs="Arial"/>
        </w:rPr>
        <w:t>cryosectioned</w:t>
      </w:r>
      <w:proofErr w:type="spellEnd"/>
      <w:r w:rsidRPr="004373A8">
        <w:rPr>
          <w:rFonts w:cs="Arial"/>
        </w:rPr>
        <w:t xml:space="preserve"> tissues. This analysis will generate data on the presence or absence of signal for the target tissue and cell types (brain, neural cell types) and off target tissue activity (e.g., liver, kidneys, ovary/testes, etc.).</w:t>
      </w:r>
    </w:p>
    <w:p w14:paraId="1138475D" w14:textId="6C1B74BE" w:rsidR="004373A8" w:rsidRDefault="004373A8" w:rsidP="004373A8">
      <w:pPr>
        <w:rPr>
          <w:rFonts w:cs="Arial"/>
        </w:rPr>
      </w:pPr>
    </w:p>
    <w:p w14:paraId="745A8326" w14:textId="7A08704A" w:rsidR="004373A8" w:rsidRDefault="004373A8" w:rsidP="004373A8">
      <w:pPr>
        <w:rPr>
          <w:rFonts w:cs="Arial"/>
        </w:rPr>
      </w:pPr>
      <w:r>
        <w:rPr>
          <w:rFonts w:cs="Arial"/>
        </w:rPr>
        <w:t xml:space="preserve">Eighteen </w:t>
      </w:r>
      <w:r w:rsidRPr="004373A8">
        <w:rPr>
          <w:rFonts w:cs="Arial"/>
        </w:rPr>
        <w:t xml:space="preserve">mice of both sexes of strain Ai14 (007914) at 8-16 weeks of age will be injected using stereotactic surgery for bilateral striatal injection of </w:t>
      </w:r>
      <w:proofErr w:type="spellStart"/>
      <w:r w:rsidRPr="004373A8">
        <w:rPr>
          <w:rFonts w:cs="Arial"/>
        </w:rPr>
        <w:t>RNP</w:t>
      </w:r>
      <w:proofErr w:type="spellEnd"/>
      <w:r w:rsidRPr="004373A8">
        <w:rPr>
          <w:rFonts w:cs="Arial"/>
        </w:rPr>
        <w:t>-loaded nanocages as described in the table below (table 1)</w:t>
      </w:r>
      <w:r w:rsidR="003A5271">
        <w:rPr>
          <w:rFonts w:cs="Arial"/>
        </w:rPr>
        <w:t xml:space="preserve"> and following our routine procedure for brain injection in adult mice</w:t>
      </w:r>
      <w:r>
        <w:rPr>
          <w:rFonts w:cs="Arial"/>
        </w:rPr>
        <w:t xml:space="preserve">. </w:t>
      </w:r>
      <w:r w:rsidRPr="004373A8">
        <w:rPr>
          <w:rFonts w:cs="Arial"/>
        </w:rPr>
        <w:t xml:space="preserve">Prior to injection each </w:t>
      </w:r>
      <w:proofErr w:type="spellStart"/>
      <w:r w:rsidRPr="004373A8">
        <w:rPr>
          <w:rFonts w:cs="Arial"/>
        </w:rPr>
        <w:t>RNP</w:t>
      </w:r>
      <w:proofErr w:type="spellEnd"/>
      <w:r w:rsidRPr="004373A8">
        <w:rPr>
          <w:rFonts w:cs="Arial"/>
        </w:rPr>
        <w:t xml:space="preserve">-loaded nanocage will be tested for contaminants via </w:t>
      </w:r>
      <w:proofErr w:type="spellStart"/>
      <w:r w:rsidRPr="004373A8">
        <w:rPr>
          <w:rFonts w:cs="Arial"/>
        </w:rPr>
        <w:t>JAX’s</w:t>
      </w:r>
      <w:proofErr w:type="spellEnd"/>
      <w:r w:rsidRPr="004373A8">
        <w:rPr>
          <w:rFonts w:cs="Arial"/>
        </w:rPr>
        <w:t xml:space="preserve"> diagnostic lab.  One hemisphere will be injected with Ai14-targeting nanocage, the other hemisphere will be injected with negative control </w:t>
      </w:r>
      <w:proofErr w:type="spellStart"/>
      <w:r w:rsidRPr="004373A8">
        <w:rPr>
          <w:rFonts w:cs="Arial"/>
        </w:rPr>
        <w:t>RNP</w:t>
      </w:r>
      <w:proofErr w:type="spellEnd"/>
      <w:r w:rsidRPr="004373A8">
        <w:rPr>
          <w:rFonts w:cs="Arial"/>
        </w:rPr>
        <w:t xml:space="preserve"> loaded nanocage. The target coordinates will be (Fig. 1, the red dot) Ant: + 1.2 mm from bregma and M/L +/- 1.6 mm from midline; Depth = 3.25/3.75 mm.  After injection and before retracting the needle, a waiting period of 10 minutes will be lapsed to minimize backflow through the needle tract.</w:t>
      </w:r>
    </w:p>
    <w:p w14:paraId="1829877A" w14:textId="0C3F1735" w:rsidR="004373A8" w:rsidRDefault="004373A8" w:rsidP="004373A8">
      <w:pPr>
        <w:rPr>
          <w:rFonts w:cs="Arial"/>
        </w:rPr>
      </w:pPr>
    </w:p>
    <w:p w14:paraId="6B6A1575" w14:textId="3CD80AEA" w:rsidR="004373A8" w:rsidRDefault="004373A8" w:rsidP="004373A8">
      <w:pPr>
        <w:rPr>
          <w:rFonts w:cs="Arial"/>
        </w:rPr>
      </w:pPr>
      <w:r w:rsidRPr="00DC3C22">
        <w:rPr>
          <w:rFonts w:ascii="Arial" w:hAnsi="Arial" w:cs="Arial"/>
          <w:noProof/>
        </w:rPr>
        <mc:AlternateContent>
          <mc:Choice Requires="wps">
            <w:drawing>
              <wp:anchor distT="0" distB="0" distL="114300" distR="114300" simplePos="0" relativeHeight="251659264" behindDoc="0" locked="0" layoutInCell="1" allowOverlap="1" wp14:anchorId="03BF94BB" wp14:editId="3F6BC718">
                <wp:simplePos x="0" y="0"/>
                <wp:positionH relativeFrom="column">
                  <wp:posOffset>3713260</wp:posOffset>
                </wp:positionH>
                <wp:positionV relativeFrom="paragraph">
                  <wp:posOffset>2050967</wp:posOffset>
                </wp:positionV>
                <wp:extent cx="2705100" cy="609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705100" cy="609600"/>
                        </a:xfrm>
                        <a:prstGeom prst="rect">
                          <a:avLst/>
                        </a:prstGeom>
                        <a:noFill/>
                        <a:ln w="6350">
                          <a:noFill/>
                        </a:ln>
                      </wps:spPr>
                      <wps:txbx>
                        <w:txbxContent>
                          <w:p w14:paraId="1906AEB1" w14:textId="77777777" w:rsidR="004373A8" w:rsidRPr="00DC3C22" w:rsidRDefault="004373A8" w:rsidP="004373A8">
                            <w:pPr>
                              <w:contextualSpacing/>
                              <w:rPr>
                                <w:i/>
                              </w:rPr>
                            </w:pPr>
                            <w:r w:rsidRPr="00DC3C22">
                              <w:rPr>
                                <w:i/>
                              </w:rPr>
                              <w:t xml:space="preserve">Figure 1: Screen shot of </w:t>
                            </w:r>
                            <w:proofErr w:type="spellStart"/>
                            <w:r w:rsidRPr="00DC3C22">
                              <w:rPr>
                                <w:i/>
                              </w:rPr>
                              <w:t>Paxinos</w:t>
                            </w:r>
                            <w:proofErr w:type="spellEnd"/>
                            <w:r w:rsidRPr="00DC3C22">
                              <w:rPr>
                                <w:i/>
                              </w:rPr>
                              <w:t xml:space="preserve"> mouse brain atlas depicting target coordinates for intrastriatal injection</w:t>
                            </w:r>
                            <w:r>
                              <w:rPr>
                                <w:i/>
                              </w:rPr>
                              <w:t>s.</w:t>
                            </w:r>
                            <w:r w:rsidRPr="00DC3C22">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94BB" id="_x0000_t202" coordsize="21600,21600" o:spt="202" path="m,l,21600r21600,l21600,xe">
                <v:stroke joinstyle="miter"/>
                <v:path gradientshapeok="t" o:connecttype="rect"/>
              </v:shapetype>
              <v:shape id="Text Box 8" o:spid="_x0000_s1026" type="#_x0000_t202" style="position:absolute;margin-left:292.4pt;margin-top:161.5pt;width:21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" filled="f" stroked="f" strokeweight=".5pt">
                <v:textbox>
                  <w:txbxContent>
                    <w:p w14:paraId="1906AEB1" w14:textId="77777777" w:rsidR="004373A8" w:rsidRPr="00DC3C22" w:rsidRDefault="004373A8" w:rsidP="004373A8">
                      <w:pPr>
                        <w:contextualSpacing/>
                        <w:rPr>
                          <w:i/>
                        </w:rPr>
                      </w:pPr>
                      <w:r w:rsidRPr="00DC3C22">
                        <w:rPr>
                          <w:i/>
                        </w:rPr>
                        <w:t xml:space="preserve">Figure 1: Screen shot of </w:t>
                      </w:r>
                      <w:proofErr w:type="spellStart"/>
                      <w:r w:rsidRPr="00DC3C22">
                        <w:rPr>
                          <w:i/>
                        </w:rPr>
                        <w:t>Paxinos</w:t>
                      </w:r>
                      <w:proofErr w:type="spellEnd"/>
                      <w:r w:rsidRPr="00DC3C22">
                        <w:rPr>
                          <w:i/>
                        </w:rPr>
                        <w:t xml:space="preserve"> mouse brain atlas depicting target coordinates for intrastriatal injection</w:t>
                      </w:r>
                      <w:r>
                        <w:rPr>
                          <w:i/>
                        </w:rPr>
                        <w:t>s.</w:t>
                      </w:r>
                      <w:r w:rsidRPr="00DC3C22">
                        <w:rPr>
                          <w:i/>
                        </w:rPr>
                        <w:t xml:space="preserve"> </w:t>
                      </w:r>
                    </w:p>
                  </w:txbxContent>
                </v:textbox>
                <w10:wrap type="square"/>
              </v:shape>
            </w:pict>
          </mc:Fallback>
        </mc:AlternateContent>
      </w:r>
      <w:r>
        <w:rPr>
          <w:noProof/>
        </w:rPr>
        <w:drawing>
          <wp:inline distT="0" distB="0" distL="0" distR="0" wp14:anchorId="4D2459FD" wp14:editId="6BB478DD">
            <wp:extent cx="3533775" cy="2777479"/>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53393" cy="2792898"/>
                    </a:xfrm>
                    <a:prstGeom prst="rect">
                      <a:avLst/>
                    </a:prstGeom>
                  </pic:spPr>
                </pic:pic>
              </a:graphicData>
            </a:graphic>
          </wp:inline>
        </w:drawing>
      </w:r>
    </w:p>
    <w:tbl>
      <w:tblPr>
        <w:tblStyle w:val="TableGrid"/>
        <w:tblW w:w="10350" w:type="dxa"/>
        <w:tblInd w:w="-545" w:type="dxa"/>
        <w:tblLayout w:type="fixed"/>
        <w:tblLook w:val="04A0" w:firstRow="1" w:lastRow="0" w:firstColumn="1" w:lastColumn="0" w:noHBand="0" w:noVBand="1"/>
      </w:tblPr>
      <w:tblGrid>
        <w:gridCol w:w="900"/>
        <w:gridCol w:w="1530"/>
        <w:gridCol w:w="1170"/>
        <w:gridCol w:w="2548"/>
        <w:gridCol w:w="1467"/>
        <w:gridCol w:w="1025"/>
        <w:gridCol w:w="810"/>
        <w:gridCol w:w="900"/>
      </w:tblGrid>
      <w:tr w:rsidR="004373A8" w:rsidRPr="00271379" w14:paraId="186B21D8" w14:textId="77777777" w:rsidTr="00271379">
        <w:trPr>
          <w:trHeight w:val="754"/>
        </w:trPr>
        <w:tc>
          <w:tcPr>
            <w:tcW w:w="900" w:type="dxa"/>
            <w:tcBorders>
              <w:top w:val="single" w:sz="4" w:space="0" w:color="auto"/>
              <w:left w:val="single" w:sz="4" w:space="0" w:color="auto"/>
              <w:bottom w:val="single" w:sz="4" w:space="0" w:color="auto"/>
              <w:right w:val="single" w:sz="4" w:space="0" w:color="auto"/>
            </w:tcBorders>
            <w:hideMark/>
          </w:tcPr>
          <w:p w14:paraId="6DCBAF62" w14:textId="77777777" w:rsidR="004373A8" w:rsidRPr="00271379" w:rsidRDefault="004373A8" w:rsidP="00B7366E">
            <w:pPr>
              <w:rPr>
                <w:rFonts w:ascii="Arial" w:hAnsi="Arial" w:cs="Arial"/>
                <w:szCs w:val="18"/>
              </w:rPr>
            </w:pPr>
            <w:r w:rsidRPr="00271379">
              <w:rPr>
                <w:rFonts w:ascii="Arial" w:hAnsi="Arial" w:cs="Arial"/>
                <w:szCs w:val="18"/>
              </w:rPr>
              <w:lastRenderedPageBreak/>
              <w:t>Study Arm</w:t>
            </w:r>
          </w:p>
        </w:tc>
        <w:tc>
          <w:tcPr>
            <w:tcW w:w="1530" w:type="dxa"/>
            <w:tcBorders>
              <w:top w:val="single" w:sz="4" w:space="0" w:color="auto"/>
              <w:left w:val="single" w:sz="4" w:space="0" w:color="auto"/>
              <w:bottom w:val="single" w:sz="4" w:space="0" w:color="auto"/>
              <w:right w:val="single" w:sz="4" w:space="0" w:color="auto"/>
            </w:tcBorders>
            <w:hideMark/>
          </w:tcPr>
          <w:p w14:paraId="3A143B9D" w14:textId="77777777" w:rsidR="004373A8" w:rsidRPr="00271379" w:rsidRDefault="004373A8" w:rsidP="00B7366E">
            <w:pPr>
              <w:rPr>
                <w:rFonts w:ascii="Arial" w:hAnsi="Arial" w:cs="Arial"/>
                <w:szCs w:val="18"/>
              </w:rPr>
            </w:pPr>
            <w:r w:rsidRPr="00271379">
              <w:rPr>
                <w:rFonts w:ascii="Arial" w:hAnsi="Arial" w:cs="Arial"/>
                <w:szCs w:val="18"/>
              </w:rPr>
              <w:t>Route of Administration</w:t>
            </w:r>
          </w:p>
        </w:tc>
        <w:tc>
          <w:tcPr>
            <w:tcW w:w="1170" w:type="dxa"/>
            <w:tcBorders>
              <w:top w:val="single" w:sz="4" w:space="0" w:color="auto"/>
              <w:left w:val="single" w:sz="4" w:space="0" w:color="auto"/>
              <w:bottom w:val="single" w:sz="4" w:space="0" w:color="auto"/>
              <w:right w:val="single" w:sz="4" w:space="0" w:color="auto"/>
            </w:tcBorders>
            <w:hideMark/>
          </w:tcPr>
          <w:p w14:paraId="353FB700" w14:textId="77777777" w:rsidR="004373A8" w:rsidRPr="00271379" w:rsidRDefault="004373A8" w:rsidP="00B7366E">
            <w:pPr>
              <w:rPr>
                <w:rFonts w:ascii="Arial" w:hAnsi="Arial" w:cs="Arial"/>
                <w:szCs w:val="18"/>
              </w:rPr>
            </w:pPr>
            <w:r w:rsidRPr="00271379">
              <w:rPr>
                <w:rFonts w:ascii="Arial" w:hAnsi="Arial" w:cs="Arial"/>
                <w:szCs w:val="18"/>
              </w:rPr>
              <w:t xml:space="preserve">Number of mice  </w:t>
            </w:r>
          </w:p>
        </w:tc>
        <w:tc>
          <w:tcPr>
            <w:tcW w:w="2548" w:type="dxa"/>
            <w:tcBorders>
              <w:top w:val="single" w:sz="4" w:space="0" w:color="auto"/>
              <w:left w:val="single" w:sz="4" w:space="0" w:color="auto"/>
              <w:bottom w:val="single" w:sz="4" w:space="0" w:color="auto"/>
              <w:right w:val="single" w:sz="4" w:space="0" w:color="auto"/>
            </w:tcBorders>
            <w:hideMark/>
          </w:tcPr>
          <w:p w14:paraId="685C40FB" w14:textId="77777777" w:rsidR="004373A8" w:rsidRPr="00271379" w:rsidRDefault="004373A8" w:rsidP="00B7366E">
            <w:pPr>
              <w:rPr>
                <w:rFonts w:ascii="Arial" w:hAnsi="Arial" w:cs="Arial"/>
                <w:szCs w:val="18"/>
              </w:rPr>
            </w:pPr>
            <w:r w:rsidRPr="00271379">
              <w:rPr>
                <w:rFonts w:ascii="Arial" w:hAnsi="Arial" w:cs="Arial"/>
                <w:szCs w:val="18"/>
              </w:rPr>
              <w:t>Test Article</w:t>
            </w:r>
          </w:p>
        </w:tc>
        <w:tc>
          <w:tcPr>
            <w:tcW w:w="1467" w:type="dxa"/>
            <w:tcBorders>
              <w:top w:val="single" w:sz="4" w:space="0" w:color="auto"/>
              <w:left w:val="single" w:sz="4" w:space="0" w:color="auto"/>
              <w:bottom w:val="single" w:sz="4" w:space="0" w:color="auto"/>
              <w:right w:val="single" w:sz="4" w:space="0" w:color="auto"/>
            </w:tcBorders>
            <w:hideMark/>
          </w:tcPr>
          <w:p w14:paraId="3635D00D" w14:textId="77777777" w:rsidR="004373A8" w:rsidRPr="00271379" w:rsidRDefault="004373A8" w:rsidP="00B7366E">
            <w:pPr>
              <w:rPr>
                <w:rFonts w:ascii="Arial" w:hAnsi="Arial" w:cs="Arial"/>
                <w:szCs w:val="18"/>
              </w:rPr>
            </w:pPr>
            <w:r w:rsidRPr="00271379">
              <w:rPr>
                <w:rFonts w:ascii="Arial" w:hAnsi="Arial" w:cs="Arial"/>
                <w:szCs w:val="18"/>
              </w:rPr>
              <w:t>Injection volume</w:t>
            </w:r>
          </w:p>
        </w:tc>
        <w:tc>
          <w:tcPr>
            <w:tcW w:w="1025" w:type="dxa"/>
            <w:tcBorders>
              <w:top w:val="single" w:sz="4" w:space="0" w:color="auto"/>
              <w:left w:val="single" w:sz="4" w:space="0" w:color="auto"/>
              <w:bottom w:val="single" w:sz="4" w:space="0" w:color="auto"/>
              <w:right w:val="single" w:sz="4" w:space="0" w:color="auto"/>
            </w:tcBorders>
            <w:hideMark/>
          </w:tcPr>
          <w:p w14:paraId="497B47A8" w14:textId="413EBE93" w:rsidR="004373A8" w:rsidRPr="00271379" w:rsidRDefault="004373A8" w:rsidP="00B7366E">
            <w:pPr>
              <w:rPr>
                <w:rFonts w:ascii="Arial" w:hAnsi="Arial" w:cs="Arial"/>
                <w:szCs w:val="18"/>
              </w:rPr>
            </w:pPr>
            <w:proofErr w:type="spellStart"/>
            <w:r w:rsidRPr="00271379">
              <w:rPr>
                <w:rFonts w:ascii="Arial" w:hAnsi="Arial" w:cs="Arial"/>
                <w:szCs w:val="18"/>
              </w:rPr>
              <w:t>RNP</w:t>
            </w:r>
            <w:proofErr w:type="spellEnd"/>
            <w:r w:rsidRPr="00271379">
              <w:rPr>
                <w:rFonts w:ascii="Arial" w:hAnsi="Arial" w:cs="Arial"/>
                <w:szCs w:val="18"/>
              </w:rPr>
              <w:t xml:space="preserve"> </w:t>
            </w:r>
            <w:r w:rsidRPr="00271379">
              <w:rPr>
                <w:rFonts w:ascii="Arial" w:hAnsi="Arial" w:cs="Arial"/>
                <w:szCs w:val="18"/>
              </w:rPr>
              <w:t>Conc.</w:t>
            </w:r>
          </w:p>
        </w:tc>
        <w:tc>
          <w:tcPr>
            <w:tcW w:w="810" w:type="dxa"/>
            <w:tcBorders>
              <w:top w:val="single" w:sz="4" w:space="0" w:color="auto"/>
              <w:left w:val="single" w:sz="4" w:space="0" w:color="auto"/>
              <w:bottom w:val="single" w:sz="4" w:space="0" w:color="auto"/>
              <w:right w:val="single" w:sz="4" w:space="0" w:color="auto"/>
            </w:tcBorders>
            <w:hideMark/>
          </w:tcPr>
          <w:p w14:paraId="1978D612" w14:textId="77777777" w:rsidR="004373A8" w:rsidRPr="00271379" w:rsidRDefault="004373A8" w:rsidP="00B7366E">
            <w:pPr>
              <w:rPr>
                <w:rFonts w:ascii="Arial" w:hAnsi="Arial" w:cs="Arial"/>
                <w:szCs w:val="18"/>
              </w:rPr>
            </w:pPr>
            <w:r w:rsidRPr="00271379">
              <w:rPr>
                <w:rFonts w:ascii="Arial" w:hAnsi="Arial" w:cs="Arial"/>
                <w:szCs w:val="18"/>
              </w:rPr>
              <w:t>Freq.</w:t>
            </w:r>
          </w:p>
        </w:tc>
        <w:tc>
          <w:tcPr>
            <w:tcW w:w="900" w:type="dxa"/>
            <w:tcBorders>
              <w:top w:val="single" w:sz="4" w:space="0" w:color="auto"/>
              <w:left w:val="single" w:sz="4" w:space="0" w:color="auto"/>
              <w:bottom w:val="single" w:sz="4" w:space="0" w:color="auto"/>
              <w:right w:val="single" w:sz="4" w:space="0" w:color="auto"/>
            </w:tcBorders>
            <w:hideMark/>
          </w:tcPr>
          <w:p w14:paraId="4BB92271" w14:textId="77777777" w:rsidR="004373A8" w:rsidRPr="00271379" w:rsidRDefault="004373A8" w:rsidP="00B7366E">
            <w:pPr>
              <w:rPr>
                <w:rFonts w:ascii="Arial" w:hAnsi="Arial" w:cs="Arial"/>
                <w:szCs w:val="18"/>
              </w:rPr>
            </w:pPr>
            <w:r w:rsidRPr="00271379">
              <w:rPr>
                <w:rFonts w:ascii="Arial" w:hAnsi="Arial" w:cs="Arial"/>
                <w:szCs w:val="18"/>
              </w:rPr>
              <w:t>Age</w:t>
            </w:r>
          </w:p>
        </w:tc>
      </w:tr>
      <w:tr w:rsidR="00271379" w:rsidRPr="00271379" w14:paraId="2FEC8F59" w14:textId="77777777" w:rsidTr="00271379">
        <w:trPr>
          <w:trHeight w:val="755"/>
        </w:trPr>
        <w:tc>
          <w:tcPr>
            <w:tcW w:w="900" w:type="dxa"/>
            <w:tcBorders>
              <w:top w:val="single" w:sz="4" w:space="0" w:color="auto"/>
              <w:left w:val="single" w:sz="4" w:space="0" w:color="auto"/>
              <w:bottom w:val="single" w:sz="4" w:space="0" w:color="auto"/>
              <w:right w:val="single" w:sz="4" w:space="0" w:color="auto"/>
            </w:tcBorders>
            <w:hideMark/>
          </w:tcPr>
          <w:p w14:paraId="60FE184F" w14:textId="77777777"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1</w:t>
            </w:r>
          </w:p>
        </w:tc>
        <w:tc>
          <w:tcPr>
            <w:tcW w:w="1530" w:type="dxa"/>
            <w:tcBorders>
              <w:top w:val="single" w:sz="4" w:space="0" w:color="auto"/>
              <w:left w:val="single" w:sz="4" w:space="0" w:color="auto"/>
              <w:bottom w:val="single" w:sz="4" w:space="0" w:color="auto"/>
              <w:right w:val="single" w:sz="4" w:space="0" w:color="auto"/>
            </w:tcBorders>
            <w:hideMark/>
          </w:tcPr>
          <w:p w14:paraId="0EF77B6C" w14:textId="3481B207"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Intra</w:t>
            </w:r>
            <w:r w:rsidRPr="00271379">
              <w:rPr>
                <w:rFonts w:ascii="Arial" w:hAnsi="Arial" w:cs="Arial"/>
                <w:color w:val="000000" w:themeColor="text1"/>
                <w:szCs w:val="18"/>
              </w:rPr>
              <w:t>striatal</w:t>
            </w:r>
            <w:r w:rsidRPr="00271379">
              <w:rPr>
                <w:rFonts w:ascii="Arial" w:hAnsi="Arial" w:cs="Arial"/>
                <w:color w:val="000000" w:themeColor="text1"/>
                <w:szCs w:val="18"/>
              </w:rPr>
              <w:t xml:space="preserve">, bilateral </w:t>
            </w:r>
          </w:p>
        </w:tc>
        <w:tc>
          <w:tcPr>
            <w:tcW w:w="1170" w:type="dxa"/>
            <w:tcBorders>
              <w:top w:val="single" w:sz="4" w:space="0" w:color="auto"/>
              <w:left w:val="single" w:sz="4" w:space="0" w:color="auto"/>
              <w:bottom w:val="single" w:sz="4" w:space="0" w:color="auto"/>
              <w:right w:val="single" w:sz="4" w:space="0" w:color="auto"/>
            </w:tcBorders>
            <w:hideMark/>
          </w:tcPr>
          <w:p w14:paraId="4746A737" w14:textId="52DED623"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6</w:t>
            </w:r>
            <w:r w:rsidRPr="00271379">
              <w:rPr>
                <w:rFonts w:ascii="Arial" w:hAnsi="Arial" w:cs="Arial"/>
                <w:color w:val="000000" w:themeColor="text1"/>
                <w:szCs w:val="18"/>
              </w:rPr>
              <w:t xml:space="preserve"> (</w:t>
            </w:r>
            <w:r w:rsidRPr="00271379">
              <w:rPr>
                <w:rFonts w:ascii="Arial" w:hAnsi="Arial" w:cs="Arial"/>
                <w:color w:val="000000" w:themeColor="text1"/>
                <w:szCs w:val="18"/>
              </w:rPr>
              <w:t>3</w:t>
            </w:r>
            <w:r w:rsidRPr="00271379">
              <w:rPr>
                <w:rFonts w:ascii="Arial" w:hAnsi="Arial" w:cs="Arial"/>
                <w:color w:val="000000" w:themeColor="text1"/>
                <w:szCs w:val="18"/>
              </w:rPr>
              <w:t xml:space="preserve">M, </w:t>
            </w:r>
            <w:r w:rsidRPr="00271379">
              <w:rPr>
                <w:rFonts w:ascii="Arial" w:hAnsi="Arial" w:cs="Arial"/>
                <w:color w:val="000000" w:themeColor="text1"/>
                <w:szCs w:val="18"/>
              </w:rPr>
              <w:t>3</w:t>
            </w:r>
            <w:r w:rsidRPr="00271379">
              <w:rPr>
                <w:rFonts w:ascii="Arial" w:hAnsi="Arial" w:cs="Arial"/>
                <w:color w:val="000000" w:themeColor="text1"/>
                <w:szCs w:val="18"/>
              </w:rPr>
              <w:t>F)</w:t>
            </w:r>
          </w:p>
        </w:tc>
        <w:tc>
          <w:tcPr>
            <w:tcW w:w="2548" w:type="dxa"/>
            <w:tcBorders>
              <w:top w:val="single" w:sz="4" w:space="0" w:color="auto"/>
              <w:left w:val="single" w:sz="4" w:space="0" w:color="auto"/>
              <w:bottom w:val="single" w:sz="4" w:space="0" w:color="auto"/>
              <w:right w:val="single" w:sz="4" w:space="0" w:color="auto"/>
            </w:tcBorders>
            <w:hideMark/>
          </w:tcPr>
          <w:p w14:paraId="7C89BFAB" w14:textId="51F52C2D" w:rsidR="004373A8" w:rsidRPr="00271379" w:rsidRDefault="004373A8" w:rsidP="00B7366E">
            <w:pPr>
              <w:rPr>
                <w:rFonts w:ascii="Arial" w:hAnsi="Arial" w:cs="Arial"/>
                <w:color w:val="000000" w:themeColor="text1"/>
                <w:szCs w:val="18"/>
              </w:rPr>
            </w:pPr>
            <w:proofErr w:type="spellStart"/>
            <w:r w:rsidRPr="00271379">
              <w:rPr>
                <w:rFonts w:ascii="Arial" w:hAnsi="Arial" w:cs="Arial"/>
                <w:color w:val="000000" w:themeColor="text1"/>
                <w:szCs w:val="18"/>
              </w:rPr>
              <w:t>RNP</w:t>
            </w:r>
            <w:proofErr w:type="spellEnd"/>
            <w:r w:rsidRPr="00271379">
              <w:rPr>
                <w:rFonts w:ascii="Arial" w:hAnsi="Arial" w:cs="Arial"/>
                <w:color w:val="000000" w:themeColor="text1"/>
                <w:szCs w:val="18"/>
              </w:rPr>
              <w:t xml:space="preserve"> loaded Nanocage #</w:t>
            </w:r>
            <w:r w:rsidRPr="00271379">
              <w:rPr>
                <w:rFonts w:ascii="Arial" w:hAnsi="Arial" w:cs="Arial"/>
                <w:color w:val="000000" w:themeColor="text1"/>
                <w:szCs w:val="18"/>
              </w:rPr>
              <w:t>2</w:t>
            </w:r>
            <w:r w:rsidR="00271379" w:rsidRPr="00271379">
              <w:rPr>
                <w:rFonts w:ascii="Arial" w:hAnsi="Arial" w:cs="Arial"/>
                <w:color w:val="000000" w:themeColor="text1"/>
                <w:szCs w:val="18"/>
              </w:rPr>
              <w:t xml:space="preserve"> </w:t>
            </w:r>
            <w:r w:rsidR="00271379" w:rsidRPr="00271379">
              <w:rPr>
                <w:rFonts w:ascii="Arial" w:hAnsi="Arial" w:cs="Arial"/>
                <w:color w:val="FF0000"/>
                <w:szCs w:val="18"/>
              </w:rPr>
              <w:t xml:space="preserve">(NC-CPP) </w:t>
            </w:r>
            <w:r w:rsidRPr="00271379">
              <w:rPr>
                <w:rFonts w:ascii="Arial" w:hAnsi="Arial" w:cs="Arial"/>
                <w:color w:val="000000" w:themeColor="text1"/>
                <w:szCs w:val="18"/>
              </w:rPr>
              <w:t>/ Control Nanocage</w:t>
            </w:r>
          </w:p>
        </w:tc>
        <w:tc>
          <w:tcPr>
            <w:tcW w:w="1467" w:type="dxa"/>
            <w:tcBorders>
              <w:top w:val="single" w:sz="4" w:space="0" w:color="auto"/>
              <w:left w:val="single" w:sz="4" w:space="0" w:color="auto"/>
              <w:bottom w:val="single" w:sz="4" w:space="0" w:color="auto"/>
              <w:right w:val="single" w:sz="4" w:space="0" w:color="auto"/>
            </w:tcBorders>
            <w:hideMark/>
          </w:tcPr>
          <w:p w14:paraId="4B8B0964" w14:textId="229FC673"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1.</w:t>
            </w:r>
            <w:r w:rsidRPr="00271379">
              <w:rPr>
                <w:rFonts w:ascii="Arial" w:hAnsi="Arial" w:cs="Arial"/>
                <w:color w:val="000000" w:themeColor="text1"/>
                <w:szCs w:val="18"/>
              </w:rPr>
              <w:t>0</w:t>
            </w:r>
            <w:r w:rsidRPr="00271379">
              <w:rPr>
                <w:rFonts w:ascii="Arial" w:hAnsi="Arial" w:cs="Arial"/>
                <w:color w:val="000000" w:themeColor="text1"/>
                <w:szCs w:val="18"/>
              </w:rPr>
              <w:t xml:space="preserve"> </w:t>
            </w:r>
            <w:proofErr w:type="spellStart"/>
            <w:r w:rsidRPr="00271379">
              <w:rPr>
                <w:rFonts w:ascii="Arial" w:hAnsi="Arial" w:cs="Arial"/>
                <w:color w:val="000000" w:themeColor="text1"/>
                <w:szCs w:val="18"/>
              </w:rPr>
              <w:t>uL</w:t>
            </w:r>
            <w:proofErr w:type="spellEnd"/>
            <w:r w:rsidRPr="00271379">
              <w:rPr>
                <w:rFonts w:ascii="Arial" w:hAnsi="Arial" w:cs="Arial"/>
                <w:color w:val="000000" w:themeColor="text1"/>
                <w:szCs w:val="18"/>
              </w:rPr>
              <w:t xml:space="preserve"> @ 0.2 ul/min</w:t>
            </w:r>
          </w:p>
        </w:tc>
        <w:tc>
          <w:tcPr>
            <w:tcW w:w="1025" w:type="dxa"/>
            <w:tcBorders>
              <w:top w:val="single" w:sz="4" w:space="0" w:color="auto"/>
              <w:left w:val="single" w:sz="4" w:space="0" w:color="auto"/>
              <w:bottom w:val="single" w:sz="4" w:space="0" w:color="auto"/>
              <w:right w:val="single" w:sz="4" w:space="0" w:color="auto"/>
            </w:tcBorders>
          </w:tcPr>
          <w:p w14:paraId="2FF42E5A" w14:textId="04368328"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 xml:space="preserve">20 </w:t>
            </w:r>
            <w:proofErr w:type="spellStart"/>
            <w:proofErr w:type="gramStart"/>
            <w:r w:rsidRPr="00271379">
              <w:rPr>
                <w:rFonts w:ascii="Arial" w:hAnsi="Arial" w:cs="Arial"/>
                <w:color w:val="000000" w:themeColor="text1"/>
                <w:szCs w:val="18"/>
              </w:rPr>
              <w:t>uM</w:t>
            </w:r>
            <w:proofErr w:type="spellEnd"/>
            <w:proofErr w:type="gramEnd"/>
          </w:p>
        </w:tc>
        <w:tc>
          <w:tcPr>
            <w:tcW w:w="810" w:type="dxa"/>
            <w:tcBorders>
              <w:top w:val="single" w:sz="4" w:space="0" w:color="auto"/>
              <w:left w:val="single" w:sz="4" w:space="0" w:color="auto"/>
              <w:bottom w:val="single" w:sz="4" w:space="0" w:color="auto"/>
              <w:right w:val="single" w:sz="4" w:space="0" w:color="auto"/>
            </w:tcBorders>
            <w:hideMark/>
          </w:tcPr>
          <w:p w14:paraId="45A2F12F" w14:textId="77777777"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1x</w:t>
            </w:r>
          </w:p>
        </w:tc>
        <w:tc>
          <w:tcPr>
            <w:tcW w:w="900" w:type="dxa"/>
            <w:tcBorders>
              <w:top w:val="single" w:sz="4" w:space="0" w:color="auto"/>
              <w:left w:val="single" w:sz="4" w:space="0" w:color="auto"/>
              <w:bottom w:val="single" w:sz="4" w:space="0" w:color="auto"/>
              <w:right w:val="single" w:sz="4" w:space="0" w:color="auto"/>
            </w:tcBorders>
            <w:hideMark/>
          </w:tcPr>
          <w:p w14:paraId="170B84A6" w14:textId="77777777" w:rsidR="004373A8" w:rsidRPr="00271379" w:rsidRDefault="004373A8" w:rsidP="00B7366E">
            <w:pPr>
              <w:rPr>
                <w:rFonts w:ascii="Arial" w:hAnsi="Arial" w:cs="Arial"/>
                <w:color w:val="000000" w:themeColor="text1"/>
                <w:szCs w:val="18"/>
              </w:rPr>
            </w:pPr>
            <w:r w:rsidRPr="00271379">
              <w:rPr>
                <w:rFonts w:ascii="Arial" w:hAnsi="Arial" w:cs="Arial"/>
                <w:color w:val="000000" w:themeColor="text1"/>
                <w:szCs w:val="18"/>
              </w:rPr>
              <w:t>8 w</w:t>
            </w:r>
          </w:p>
        </w:tc>
      </w:tr>
      <w:tr w:rsidR="00271379" w:rsidRPr="00271379" w14:paraId="5E8B245A" w14:textId="77777777" w:rsidTr="00271379">
        <w:trPr>
          <w:trHeight w:val="505"/>
        </w:trPr>
        <w:tc>
          <w:tcPr>
            <w:tcW w:w="900" w:type="dxa"/>
            <w:tcBorders>
              <w:top w:val="single" w:sz="4" w:space="0" w:color="auto"/>
              <w:left w:val="single" w:sz="4" w:space="0" w:color="auto"/>
              <w:bottom w:val="single" w:sz="4" w:space="0" w:color="auto"/>
              <w:right w:val="single" w:sz="4" w:space="0" w:color="auto"/>
            </w:tcBorders>
            <w:hideMark/>
          </w:tcPr>
          <w:p w14:paraId="21442845" w14:textId="77777777"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2</w:t>
            </w:r>
          </w:p>
        </w:tc>
        <w:tc>
          <w:tcPr>
            <w:tcW w:w="1530" w:type="dxa"/>
            <w:tcBorders>
              <w:top w:val="single" w:sz="4" w:space="0" w:color="auto"/>
              <w:left w:val="single" w:sz="4" w:space="0" w:color="auto"/>
              <w:bottom w:val="single" w:sz="4" w:space="0" w:color="auto"/>
              <w:right w:val="single" w:sz="4" w:space="0" w:color="auto"/>
            </w:tcBorders>
            <w:hideMark/>
          </w:tcPr>
          <w:p w14:paraId="4EC997DD" w14:textId="0E45469A"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 xml:space="preserve">Intrastriatal, bilateral </w:t>
            </w:r>
          </w:p>
        </w:tc>
        <w:tc>
          <w:tcPr>
            <w:tcW w:w="1170" w:type="dxa"/>
            <w:tcBorders>
              <w:top w:val="single" w:sz="4" w:space="0" w:color="auto"/>
              <w:left w:val="single" w:sz="4" w:space="0" w:color="auto"/>
              <w:bottom w:val="single" w:sz="4" w:space="0" w:color="auto"/>
              <w:right w:val="single" w:sz="4" w:space="0" w:color="auto"/>
            </w:tcBorders>
            <w:hideMark/>
          </w:tcPr>
          <w:p w14:paraId="26D3C6FD" w14:textId="616E84AD"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6 (3M, 3F)</w:t>
            </w:r>
          </w:p>
        </w:tc>
        <w:tc>
          <w:tcPr>
            <w:tcW w:w="2548" w:type="dxa"/>
            <w:tcBorders>
              <w:top w:val="single" w:sz="4" w:space="0" w:color="auto"/>
              <w:left w:val="single" w:sz="4" w:space="0" w:color="auto"/>
              <w:bottom w:val="single" w:sz="4" w:space="0" w:color="auto"/>
              <w:right w:val="single" w:sz="4" w:space="0" w:color="auto"/>
            </w:tcBorders>
            <w:hideMark/>
          </w:tcPr>
          <w:p w14:paraId="25859940" w14:textId="6953E13F" w:rsidR="004373A8" w:rsidRPr="00271379" w:rsidRDefault="004373A8" w:rsidP="004373A8">
            <w:pPr>
              <w:rPr>
                <w:rFonts w:ascii="Arial" w:hAnsi="Arial" w:cs="Arial"/>
                <w:color w:val="000000" w:themeColor="text1"/>
                <w:szCs w:val="18"/>
              </w:rPr>
            </w:pPr>
            <w:proofErr w:type="spellStart"/>
            <w:r w:rsidRPr="00271379">
              <w:rPr>
                <w:rFonts w:ascii="Arial" w:hAnsi="Arial" w:cs="Arial"/>
                <w:color w:val="000000" w:themeColor="text1"/>
                <w:szCs w:val="18"/>
              </w:rPr>
              <w:t>RNP</w:t>
            </w:r>
            <w:proofErr w:type="spellEnd"/>
            <w:r w:rsidRPr="00271379">
              <w:rPr>
                <w:rFonts w:ascii="Arial" w:hAnsi="Arial" w:cs="Arial"/>
                <w:color w:val="000000" w:themeColor="text1"/>
                <w:szCs w:val="18"/>
              </w:rPr>
              <w:t xml:space="preserve"> loaded Nanocage #</w:t>
            </w:r>
            <w:r w:rsidRPr="00271379">
              <w:rPr>
                <w:rFonts w:ascii="Arial" w:hAnsi="Arial" w:cs="Arial"/>
                <w:color w:val="000000" w:themeColor="text1"/>
                <w:szCs w:val="18"/>
              </w:rPr>
              <w:t>3</w:t>
            </w:r>
            <w:r w:rsidR="00271379" w:rsidRPr="00271379">
              <w:rPr>
                <w:rFonts w:ascii="Arial" w:hAnsi="Arial" w:cs="Arial"/>
                <w:color w:val="000000" w:themeColor="text1"/>
                <w:szCs w:val="18"/>
              </w:rPr>
              <w:t xml:space="preserve"> </w:t>
            </w:r>
            <w:r w:rsidR="00271379" w:rsidRPr="00271379">
              <w:rPr>
                <w:rFonts w:ascii="Arial" w:hAnsi="Arial" w:cs="Arial"/>
                <w:color w:val="FF0000"/>
                <w:szCs w:val="18"/>
              </w:rPr>
              <w:t>(NC-</w:t>
            </w:r>
            <w:proofErr w:type="spellStart"/>
            <w:r w:rsidR="00271379" w:rsidRPr="00271379">
              <w:rPr>
                <w:rFonts w:ascii="Arial" w:hAnsi="Arial" w:cs="Arial"/>
                <w:color w:val="FF0000"/>
                <w:szCs w:val="18"/>
              </w:rPr>
              <w:t>RVG</w:t>
            </w:r>
            <w:proofErr w:type="spellEnd"/>
            <w:r w:rsidR="00271379" w:rsidRPr="00271379">
              <w:rPr>
                <w:rFonts w:ascii="Arial" w:hAnsi="Arial" w:cs="Arial"/>
                <w:color w:val="FF0000"/>
                <w:szCs w:val="18"/>
              </w:rPr>
              <w:t xml:space="preserve">) </w:t>
            </w:r>
            <w:r w:rsidRPr="00271379">
              <w:rPr>
                <w:rFonts w:ascii="Arial" w:hAnsi="Arial" w:cs="Arial"/>
                <w:color w:val="000000" w:themeColor="text1"/>
                <w:szCs w:val="18"/>
              </w:rPr>
              <w:t>/ Control Nanocage</w:t>
            </w:r>
          </w:p>
        </w:tc>
        <w:tc>
          <w:tcPr>
            <w:tcW w:w="1467" w:type="dxa"/>
            <w:tcBorders>
              <w:top w:val="single" w:sz="4" w:space="0" w:color="auto"/>
              <w:left w:val="single" w:sz="4" w:space="0" w:color="auto"/>
              <w:bottom w:val="single" w:sz="4" w:space="0" w:color="auto"/>
              <w:right w:val="single" w:sz="4" w:space="0" w:color="auto"/>
            </w:tcBorders>
            <w:hideMark/>
          </w:tcPr>
          <w:p w14:paraId="1154EEB7" w14:textId="3B0BA106"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1.</w:t>
            </w:r>
            <w:r w:rsidRPr="00271379">
              <w:rPr>
                <w:rFonts w:ascii="Arial" w:hAnsi="Arial" w:cs="Arial"/>
                <w:color w:val="000000" w:themeColor="text1"/>
                <w:szCs w:val="18"/>
              </w:rPr>
              <w:t>0</w:t>
            </w:r>
            <w:r w:rsidRPr="00271379">
              <w:rPr>
                <w:rFonts w:ascii="Arial" w:hAnsi="Arial" w:cs="Arial"/>
                <w:color w:val="000000" w:themeColor="text1"/>
                <w:szCs w:val="18"/>
              </w:rPr>
              <w:t xml:space="preserve"> </w:t>
            </w:r>
            <w:proofErr w:type="spellStart"/>
            <w:r w:rsidRPr="00271379">
              <w:rPr>
                <w:rFonts w:ascii="Arial" w:hAnsi="Arial" w:cs="Arial"/>
                <w:color w:val="000000" w:themeColor="text1"/>
                <w:szCs w:val="18"/>
              </w:rPr>
              <w:t>uL</w:t>
            </w:r>
            <w:proofErr w:type="spellEnd"/>
            <w:r w:rsidRPr="00271379">
              <w:rPr>
                <w:rFonts w:ascii="Arial" w:hAnsi="Arial" w:cs="Arial"/>
                <w:color w:val="000000" w:themeColor="text1"/>
                <w:szCs w:val="18"/>
              </w:rPr>
              <w:t xml:space="preserve"> @ 0.2 ul/min</w:t>
            </w:r>
          </w:p>
        </w:tc>
        <w:tc>
          <w:tcPr>
            <w:tcW w:w="1025" w:type="dxa"/>
            <w:tcBorders>
              <w:top w:val="single" w:sz="4" w:space="0" w:color="auto"/>
              <w:left w:val="single" w:sz="4" w:space="0" w:color="auto"/>
              <w:bottom w:val="single" w:sz="4" w:space="0" w:color="auto"/>
              <w:right w:val="single" w:sz="4" w:space="0" w:color="auto"/>
            </w:tcBorders>
          </w:tcPr>
          <w:p w14:paraId="02569A62" w14:textId="25321261"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 xml:space="preserve">20 </w:t>
            </w:r>
            <w:proofErr w:type="spellStart"/>
            <w:proofErr w:type="gramStart"/>
            <w:r w:rsidRPr="00271379">
              <w:rPr>
                <w:rFonts w:ascii="Arial" w:hAnsi="Arial" w:cs="Arial"/>
                <w:color w:val="000000" w:themeColor="text1"/>
                <w:szCs w:val="18"/>
              </w:rPr>
              <w:t>uM</w:t>
            </w:r>
            <w:proofErr w:type="spellEnd"/>
            <w:proofErr w:type="gramEnd"/>
          </w:p>
        </w:tc>
        <w:tc>
          <w:tcPr>
            <w:tcW w:w="810" w:type="dxa"/>
            <w:tcBorders>
              <w:top w:val="single" w:sz="4" w:space="0" w:color="auto"/>
              <w:left w:val="single" w:sz="4" w:space="0" w:color="auto"/>
              <w:bottom w:val="single" w:sz="4" w:space="0" w:color="auto"/>
              <w:right w:val="single" w:sz="4" w:space="0" w:color="auto"/>
            </w:tcBorders>
            <w:hideMark/>
          </w:tcPr>
          <w:p w14:paraId="4F6D420B" w14:textId="77777777"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1x</w:t>
            </w:r>
          </w:p>
        </w:tc>
        <w:tc>
          <w:tcPr>
            <w:tcW w:w="900" w:type="dxa"/>
            <w:tcBorders>
              <w:top w:val="single" w:sz="4" w:space="0" w:color="auto"/>
              <w:left w:val="single" w:sz="4" w:space="0" w:color="auto"/>
              <w:bottom w:val="single" w:sz="4" w:space="0" w:color="auto"/>
              <w:right w:val="single" w:sz="4" w:space="0" w:color="auto"/>
            </w:tcBorders>
            <w:hideMark/>
          </w:tcPr>
          <w:p w14:paraId="2D8B92CA" w14:textId="77777777"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8 w</w:t>
            </w:r>
          </w:p>
        </w:tc>
      </w:tr>
      <w:tr w:rsidR="00271379" w:rsidRPr="00271379" w14:paraId="3EEF629B" w14:textId="77777777" w:rsidTr="00271379">
        <w:trPr>
          <w:trHeight w:val="505"/>
        </w:trPr>
        <w:tc>
          <w:tcPr>
            <w:tcW w:w="900" w:type="dxa"/>
            <w:tcBorders>
              <w:top w:val="single" w:sz="4" w:space="0" w:color="auto"/>
              <w:left w:val="single" w:sz="4" w:space="0" w:color="auto"/>
              <w:bottom w:val="single" w:sz="4" w:space="0" w:color="auto"/>
              <w:right w:val="single" w:sz="4" w:space="0" w:color="auto"/>
            </w:tcBorders>
            <w:hideMark/>
          </w:tcPr>
          <w:p w14:paraId="1AFE69CA" w14:textId="77777777"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3</w:t>
            </w:r>
          </w:p>
        </w:tc>
        <w:tc>
          <w:tcPr>
            <w:tcW w:w="1530" w:type="dxa"/>
            <w:tcBorders>
              <w:top w:val="single" w:sz="4" w:space="0" w:color="auto"/>
              <w:left w:val="single" w:sz="4" w:space="0" w:color="auto"/>
              <w:bottom w:val="single" w:sz="4" w:space="0" w:color="auto"/>
              <w:right w:val="single" w:sz="4" w:space="0" w:color="auto"/>
            </w:tcBorders>
            <w:hideMark/>
          </w:tcPr>
          <w:p w14:paraId="2D2D1CBC" w14:textId="57AA3992"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 xml:space="preserve">Intrastriatal, bilateral </w:t>
            </w:r>
          </w:p>
        </w:tc>
        <w:tc>
          <w:tcPr>
            <w:tcW w:w="1170" w:type="dxa"/>
            <w:tcBorders>
              <w:top w:val="single" w:sz="4" w:space="0" w:color="auto"/>
              <w:left w:val="single" w:sz="4" w:space="0" w:color="auto"/>
              <w:bottom w:val="single" w:sz="4" w:space="0" w:color="auto"/>
              <w:right w:val="single" w:sz="4" w:space="0" w:color="auto"/>
            </w:tcBorders>
            <w:hideMark/>
          </w:tcPr>
          <w:p w14:paraId="36B43489" w14:textId="4E16F562"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6 (3M, 3F)</w:t>
            </w:r>
          </w:p>
        </w:tc>
        <w:tc>
          <w:tcPr>
            <w:tcW w:w="2548" w:type="dxa"/>
            <w:tcBorders>
              <w:top w:val="single" w:sz="4" w:space="0" w:color="auto"/>
              <w:left w:val="single" w:sz="4" w:space="0" w:color="auto"/>
              <w:bottom w:val="single" w:sz="4" w:space="0" w:color="auto"/>
              <w:right w:val="single" w:sz="4" w:space="0" w:color="auto"/>
            </w:tcBorders>
            <w:hideMark/>
          </w:tcPr>
          <w:p w14:paraId="3A503640" w14:textId="0786B787" w:rsidR="004373A8" w:rsidRPr="00271379" w:rsidRDefault="004373A8" w:rsidP="004373A8">
            <w:pPr>
              <w:rPr>
                <w:rFonts w:ascii="Arial" w:hAnsi="Arial" w:cs="Arial"/>
                <w:color w:val="000000" w:themeColor="text1"/>
                <w:szCs w:val="18"/>
              </w:rPr>
            </w:pPr>
            <w:proofErr w:type="spellStart"/>
            <w:r w:rsidRPr="00271379">
              <w:rPr>
                <w:rFonts w:ascii="Arial" w:hAnsi="Arial" w:cs="Arial"/>
                <w:color w:val="000000" w:themeColor="text1"/>
                <w:szCs w:val="18"/>
              </w:rPr>
              <w:t>RNP</w:t>
            </w:r>
            <w:proofErr w:type="spellEnd"/>
            <w:r w:rsidRPr="00271379">
              <w:rPr>
                <w:rFonts w:ascii="Arial" w:hAnsi="Arial" w:cs="Arial"/>
                <w:color w:val="000000" w:themeColor="text1"/>
                <w:szCs w:val="18"/>
              </w:rPr>
              <w:t xml:space="preserve"> loaded Nanocage #</w:t>
            </w:r>
            <w:r w:rsidRPr="00271379">
              <w:rPr>
                <w:rFonts w:ascii="Arial" w:hAnsi="Arial" w:cs="Arial"/>
                <w:color w:val="000000" w:themeColor="text1"/>
                <w:szCs w:val="18"/>
              </w:rPr>
              <w:t>4</w:t>
            </w:r>
            <w:r w:rsidR="00271379" w:rsidRPr="00271379">
              <w:rPr>
                <w:rFonts w:ascii="Arial" w:hAnsi="Arial" w:cs="Arial"/>
                <w:color w:val="000000" w:themeColor="text1"/>
                <w:szCs w:val="18"/>
              </w:rPr>
              <w:t xml:space="preserve"> </w:t>
            </w:r>
            <w:r w:rsidR="00271379" w:rsidRPr="00271379">
              <w:rPr>
                <w:rFonts w:ascii="Arial" w:hAnsi="Arial" w:cs="Arial"/>
                <w:color w:val="FF0000"/>
                <w:szCs w:val="18"/>
              </w:rPr>
              <w:t xml:space="preserve">(NC-no ligand) </w:t>
            </w:r>
            <w:r w:rsidRPr="00271379">
              <w:rPr>
                <w:rFonts w:ascii="Arial" w:hAnsi="Arial" w:cs="Arial"/>
                <w:color w:val="000000" w:themeColor="text1"/>
                <w:szCs w:val="18"/>
              </w:rPr>
              <w:t>/ Control Nanocage</w:t>
            </w:r>
          </w:p>
        </w:tc>
        <w:tc>
          <w:tcPr>
            <w:tcW w:w="1467" w:type="dxa"/>
            <w:tcBorders>
              <w:top w:val="single" w:sz="4" w:space="0" w:color="auto"/>
              <w:left w:val="single" w:sz="4" w:space="0" w:color="auto"/>
              <w:bottom w:val="single" w:sz="4" w:space="0" w:color="auto"/>
              <w:right w:val="single" w:sz="4" w:space="0" w:color="auto"/>
            </w:tcBorders>
            <w:hideMark/>
          </w:tcPr>
          <w:p w14:paraId="323DFDDB" w14:textId="085FF374"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1.</w:t>
            </w:r>
            <w:r w:rsidRPr="00271379">
              <w:rPr>
                <w:rFonts w:ascii="Arial" w:hAnsi="Arial" w:cs="Arial"/>
                <w:color w:val="000000" w:themeColor="text1"/>
                <w:szCs w:val="18"/>
              </w:rPr>
              <w:t>0</w:t>
            </w:r>
            <w:r w:rsidRPr="00271379">
              <w:rPr>
                <w:rFonts w:ascii="Arial" w:hAnsi="Arial" w:cs="Arial"/>
                <w:color w:val="000000" w:themeColor="text1"/>
                <w:szCs w:val="18"/>
              </w:rPr>
              <w:t xml:space="preserve"> </w:t>
            </w:r>
            <w:proofErr w:type="spellStart"/>
            <w:r w:rsidRPr="00271379">
              <w:rPr>
                <w:rFonts w:ascii="Arial" w:hAnsi="Arial" w:cs="Arial"/>
                <w:color w:val="000000" w:themeColor="text1"/>
                <w:szCs w:val="18"/>
              </w:rPr>
              <w:t>uL</w:t>
            </w:r>
            <w:proofErr w:type="spellEnd"/>
            <w:r w:rsidRPr="00271379">
              <w:rPr>
                <w:rFonts w:ascii="Arial" w:hAnsi="Arial" w:cs="Arial"/>
                <w:color w:val="000000" w:themeColor="text1"/>
                <w:szCs w:val="18"/>
              </w:rPr>
              <w:t xml:space="preserve"> @ 0.2 ul/min</w:t>
            </w:r>
          </w:p>
        </w:tc>
        <w:tc>
          <w:tcPr>
            <w:tcW w:w="1025" w:type="dxa"/>
            <w:tcBorders>
              <w:top w:val="single" w:sz="4" w:space="0" w:color="auto"/>
              <w:left w:val="single" w:sz="4" w:space="0" w:color="auto"/>
              <w:bottom w:val="single" w:sz="4" w:space="0" w:color="auto"/>
              <w:right w:val="single" w:sz="4" w:space="0" w:color="auto"/>
            </w:tcBorders>
          </w:tcPr>
          <w:p w14:paraId="0F4094C7" w14:textId="0CF7CAEA"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 xml:space="preserve">20 </w:t>
            </w:r>
            <w:proofErr w:type="spellStart"/>
            <w:proofErr w:type="gramStart"/>
            <w:r w:rsidRPr="00271379">
              <w:rPr>
                <w:rFonts w:ascii="Arial" w:hAnsi="Arial" w:cs="Arial"/>
                <w:color w:val="000000" w:themeColor="text1"/>
                <w:szCs w:val="18"/>
              </w:rPr>
              <w:t>uM</w:t>
            </w:r>
            <w:proofErr w:type="spellEnd"/>
            <w:proofErr w:type="gramEnd"/>
          </w:p>
        </w:tc>
        <w:tc>
          <w:tcPr>
            <w:tcW w:w="810" w:type="dxa"/>
            <w:tcBorders>
              <w:top w:val="single" w:sz="4" w:space="0" w:color="auto"/>
              <w:left w:val="single" w:sz="4" w:space="0" w:color="auto"/>
              <w:bottom w:val="single" w:sz="4" w:space="0" w:color="auto"/>
              <w:right w:val="single" w:sz="4" w:space="0" w:color="auto"/>
            </w:tcBorders>
            <w:hideMark/>
          </w:tcPr>
          <w:p w14:paraId="3B983E15" w14:textId="77777777"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1x</w:t>
            </w:r>
          </w:p>
        </w:tc>
        <w:tc>
          <w:tcPr>
            <w:tcW w:w="900" w:type="dxa"/>
            <w:tcBorders>
              <w:top w:val="single" w:sz="4" w:space="0" w:color="auto"/>
              <w:left w:val="single" w:sz="4" w:space="0" w:color="auto"/>
              <w:bottom w:val="single" w:sz="4" w:space="0" w:color="auto"/>
              <w:right w:val="single" w:sz="4" w:space="0" w:color="auto"/>
            </w:tcBorders>
            <w:hideMark/>
          </w:tcPr>
          <w:p w14:paraId="5A927069" w14:textId="77777777" w:rsidR="004373A8" w:rsidRPr="00271379" w:rsidRDefault="004373A8" w:rsidP="004373A8">
            <w:pPr>
              <w:rPr>
                <w:rFonts w:ascii="Arial" w:hAnsi="Arial" w:cs="Arial"/>
                <w:color w:val="000000" w:themeColor="text1"/>
                <w:szCs w:val="18"/>
              </w:rPr>
            </w:pPr>
            <w:r w:rsidRPr="00271379">
              <w:rPr>
                <w:rFonts w:ascii="Arial" w:hAnsi="Arial" w:cs="Arial"/>
                <w:color w:val="000000" w:themeColor="text1"/>
                <w:szCs w:val="18"/>
              </w:rPr>
              <w:t>8 w</w:t>
            </w:r>
          </w:p>
        </w:tc>
      </w:tr>
    </w:tbl>
    <w:p w14:paraId="3F361B24" w14:textId="77777777" w:rsidR="001F45A8" w:rsidRDefault="001F45A8">
      <w:pPr>
        <w:rPr>
          <w:rFonts w:cs="Arial"/>
        </w:rPr>
      </w:pPr>
    </w:p>
    <w:p w14:paraId="68945CD9" w14:textId="18C63009" w:rsidR="004373A8" w:rsidRDefault="001F45A8" w:rsidP="001F45A8">
      <w:pPr>
        <w:rPr>
          <w:b/>
          <w:bCs/>
        </w:rPr>
      </w:pPr>
      <w:r w:rsidRPr="001F45A8">
        <w:rPr>
          <w:b/>
          <w:bCs/>
        </w:rPr>
        <w:t>Analysis of intracranial injected animals:</w:t>
      </w:r>
    </w:p>
    <w:p w14:paraId="70417D83" w14:textId="6C6CC701" w:rsidR="001111F6" w:rsidRDefault="001F45A8" w:rsidP="001F45A8">
      <w:r w:rsidRPr="001F45A8">
        <w:t>All 1</w:t>
      </w:r>
      <w:r>
        <w:t>8</w:t>
      </w:r>
      <w:r w:rsidRPr="001F45A8">
        <w:t xml:space="preserve"> intracranial injected mice will be eut</w:t>
      </w:r>
      <w:bookmarkStart w:id="0" w:name="_GoBack"/>
      <w:bookmarkEnd w:id="0"/>
      <w:r w:rsidRPr="001F45A8">
        <w:t xml:space="preserve">hanized by </w:t>
      </w:r>
      <w:r>
        <w:t xml:space="preserve">CO2, followed by </w:t>
      </w:r>
      <w:proofErr w:type="spellStart"/>
      <w:r w:rsidRPr="001F45A8">
        <w:t>transcardiac</w:t>
      </w:r>
      <w:proofErr w:type="spellEnd"/>
      <w:r w:rsidRPr="001F45A8">
        <w:t xml:space="preserve"> perfusion with heparinized saline at 14 days post compound/test article(s) administration and a standard panel of tissues (lung, eye, heart, spleen, kidneys, liver, ovary/testes, skeletal muscle, eye, skin, large intestine, small intestine, stomach, lymph node, bladder, epididymis/uterus, and pancreas) will be collected. A portion of each tissue collected (with exception of brain) will be </w:t>
      </w:r>
      <w:proofErr w:type="spellStart"/>
      <w:r w:rsidRPr="001F45A8">
        <w:t>postfixed</w:t>
      </w:r>
      <w:proofErr w:type="spellEnd"/>
      <w:r w:rsidRPr="001F45A8">
        <w:t xml:space="preserve"> in 4% </w:t>
      </w:r>
      <w:proofErr w:type="spellStart"/>
      <w:r w:rsidRPr="001F45A8">
        <w:t>PFA</w:t>
      </w:r>
      <w:proofErr w:type="spellEnd"/>
      <w:r w:rsidRPr="001F45A8">
        <w:t xml:space="preserve"> </w:t>
      </w:r>
      <w:r>
        <w:t xml:space="preserve">at 4C </w:t>
      </w:r>
      <w:r w:rsidRPr="001F45A8">
        <w:t xml:space="preserve">for 24 </w:t>
      </w:r>
      <w:proofErr w:type="spellStart"/>
      <w:r w:rsidRPr="001F45A8">
        <w:t>hrs</w:t>
      </w:r>
      <w:proofErr w:type="spellEnd"/>
      <w:r w:rsidRPr="001F45A8">
        <w:t>, cryoprotected in graded sucrose</w:t>
      </w:r>
      <w:r>
        <w:t xml:space="preserve"> (30% in 1xPBS</w:t>
      </w:r>
      <w:r w:rsidR="001111F6">
        <w:t>, 4C</w:t>
      </w:r>
      <w:r>
        <w:t>), embedded with OCT medium, frozen at -80C</w:t>
      </w:r>
      <w:r w:rsidRPr="001F45A8">
        <w:t xml:space="preserve"> and </w:t>
      </w:r>
      <w:proofErr w:type="spellStart"/>
      <w:r w:rsidRPr="001F45A8">
        <w:t>cryosectioned</w:t>
      </w:r>
      <w:proofErr w:type="spellEnd"/>
      <w:r w:rsidRPr="001F45A8">
        <w:t xml:space="preserve"> in 10-30um thickness. Brains will be collected, </w:t>
      </w:r>
      <w:proofErr w:type="spellStart"/>
      <w:r w:rsidRPr="001F45A8">
        <w:t>postfixed</w:t>
      </w:r>
      <w:proofErr w:type="spellEnd"/>
      <w:r w:rsidRPr="001F45A8">
        <w:t xml:space="preserve"> in 4% </w:t>
      </w:r>
      <w:proofErr w:type="spellStart"/>
      <w:r w:rsidRPr="001F45A8">
        <w:t>PFA</w:t>
      </w:r>
      <w:proofErr w:type="spellEnd"/>
      <w:r w:rsidRPr="001F45A8">
        <w:t xml:space="preserve"> for 48 </w:t>
      </w:r>
      <w:proofErr w:type="spellStart"/>
      <w:r w:rsidRPr="001F45A8">
        <w:t>hrs</w:t>
      </w:r>
      <w:proofErr w:type="spellEnd"/>
      <w:r w:rsidRPr="001F45A8">
        <w:t>, cryoprotected in graded sucrose</w:t>
      </w:r>
      <w:r>
        <w:t xml:space="preserve"> (30% sucrose in 1xPBS, 4C)</w:t>
      </w:r>
      <w:r w:rsidRPr="001F45A8">
        <w:t xml:space="preserve"> and </w:t>
      </w:r>
      <w:proofErr w:type="spellStart"/>
      <w:r w:rsidRPr="001F45A8">
        <w:t>cryosectioned</w:t>
      </w:r>
      <w:proofErr w:type="spellEnd"/>
      <w:r w:rsidRPr="001F45A8">
        <w:t xml:space="preserve"> in 40um thickness. Brains sections </w:t>
      </w:r>
      <w:r>
        <w:t xml:space="preserve">containing the mouse striatum </w:t>
      </w:r>
      <w:r w:rsidRPr="001F45A8">
        <w:t>will be serially collected in 6-wells plates</w:t>
      </w:r>
      <w:r w:rsidR="001111F6">
        <w:t xml:space="preserve"> into cryoprotectant media and stored at -20C until ready for immunostaining and imaging</w:t>
      </w:r>
      <w:r>
        <w:t xml:space="preserve">. </w:t>
      </w:r>
      <w:r w:rsidRPr="001F45A8">
        <w:t xml:space="preserve"> </w:t>
      </w:r>
    </w:p>
    <w:p w14:paraId="0B07DD4C" w14:textId="241B6295" w:rsidR="001111F6" w:rsidRDefault="001111F6" w:rsidP="001F45A8"/>
    <w:p w14:paraId="49A1B34A" w14:textId="6BE9E8DA" w:rsidR="001111F6" w:rsidRPr="007E6864" w:rsidRDefault="001111F6" w:rsidP="001F45A8">
      <w:pPr>
        <w:rPr>
          <w:b/>
          <w:bCs/>
          <w:sz w:val="24"/>
          <w:szCs w:val="24"/>
        </w:rPr>
      </w:pPr>
      <w:r w:rsidRPr="007E6864">
        <w:rPr>
          <w:b/>
          <w:bCs/>
          <w:sz w:val="24"/>
          <w:szCs w:val="24"/>
        </w:rPr>
        <w:t xml:space="preserve">Immunofluorescence Protocol: </w:t>
      </w:r>
    </w:p>
    <w:p w14:paraId="0796D787" w14:textId="3532B880" w:rsidR="001111F6" w:rsidRDefault="001111F6" w:rsidP="001F45A8">
      <w:r>
        <w:t>Solutions:</w:t>
      </w:r>
    </w:p>
    <w:p w14:paraId="325792A8" w14:textId="77777777" w:rsidR="001111F6" w:rsidRPr="001111F6" w:rsidRDefault="001111F6" w:rsidP="001111F6">
      <w:pPr>
        <w:spacing w:after="0"/>
        <w:rPr>
          <w:u w:val="single"/>
        </w:rPr>
      </w:pPr>
      <w:r w:rsidRPr="001111F6">
        <w:rPr>
          <w:u w:val="single"/>
        </w:rPr>
        <w:t>DILUTION MEDIUM</w:t>
      </w:r>
    </w:p>
    <w:p w14:paraId="64A20016" w14:textId="77777777" w:rsidR="001111F6" w:rsidRDefault="001111F6" w:rsidP="001111F6">
      <w:pPr>
        <w:spacing w:after="0"/>
      </w:pPr>
      <w:r>
        <w:t xml:space="preserve">40.0 g NaCl                               </w:t>
      </w:r>
    </w:p>
    <w:p w14:paraId="35EA29A7" w14:textId="77777777" w:rsidR="001111F6" w:rsidRDefault="001111F6" w:rsidP="001111F6">
      <w:pPr>
        <w:spacing w:after="0"/>
      </w:pPr>
      <w:r>
        <w:t xml:space="preserve">15.0 g </w:t>
      </w:r>
      <w:proofErr w:type="spellStart"/>
      <w:r>
        <w:t>Trizma</w:t>
      </w:r>
      <w:proofErr w:type="spellEnd"/>
      <w:r>
        <w:t xml:space="preserve"> Base</w:t>
      </w:r>
    </w:p>
    <w:p w14:paraId="734CC774" w14:textId="77777777" w:rsidR="001111F6" w:rsidRDefault="001111F6" w:rsidP="001111F6">
      <w:pPr>
        <w:spacing w:after="0"/>
      </w:pPr>
      <w:r>
        <w:t xml:space="preserve">2.5 </w:t>
      </w:r>
      <w:proofErr w:type="gramStart"/>
      <w:r>
        <w:t>ml  (</w:t>
      </w:r>
      <w:proofErr w:type="gramEnd"/>
      <w:r>
        <w:t xml:space="preserve">0.05%) </w:t>
      </w:r>
      <w:proofErr w:type="spellStart"/>
      <w:r>
        <w:t>TritonX</w:t>
      </w:r>
      <w:proofErr w:type="spellEnd"/>
    </w:p>
    <w:p w14:paraId="75DCE2CF" w14:textId="037175F6" w:rsidR="001111F6" w:rsidRDefault="001111F6" w:rsidP="001111F6">
      <w:pPr>
        <w:spacing w:after="0"/>
      </w:pPr>
      <w:r>
        <w:t>5.0 L dH2O</w:t>
      </w:r>
    </w:p>
    <w:p w14:paraId="32C70F12" w14:textId="199A01EE" w:rsidR="001111F6" w:rsidRDefault="001111F6" w:rsidP="001111F6">
      <w:pPr>
        <w:spacing w:after="0"/>
      </w:pPr>
    </w:p>
    <w:p w14:paraId="024215E4" w14:textId="77777777" w:rsidR="001111F6" w:rsidRPr="001111F6" w:rsidRDefault="001111F6" w:rsidP="001111F6">
      <w:pPr>
        <w:spacing w:after="0"/>
        <w:rPr>
          <w:u w:val="single"/>
        </w:rPr>
      </w:pPr>
      <w:r w:rsidRPr="001111F6">
        <w:rPr>
          <w:u w:val="single"/>
        </w:rPr>
        <w:t>DILUTION MEDIUM (1/10 recipe)</w:t>
      </w:r>
    </w:p>
    <w:p w14:paraId="3C4E6ED2" w14:textId="77777777" w:rsidR="001111F6" w:rsidRDefault="001111F6" w:rsidP="001111F6">
      <w:pPr>
        <w:spacing w:after="0"/>
      </w:pPr>
      <w:r>
        <w:t xml:space="preserve">4.0 g NaCl                               </w:t>
      </w:r>
    </w:p>
    <w:p w14:paraId="27FE4177" w14:textId="77777777" w:rsidR="001111F6" w:rsidRDefault="001111F6" w:rsidP="001111F6">
      <w:pPr>
        <w:spacing w:after="0"/>
      </w:pPr>
      <w:r>
        <w:t xml:space="preserve">1.50 g </w:t>
      </w:r>
      <w:proofErr w:type="spellStart"/>
      <w:r>
        <w:t>Trizma</w:t>
      </w:r>
      <w:proofErr w:type="spellEnd"/>
      <w:r>
        <w:t xml:space="preserve"> Base</w:t>
      </w:r>
    </w:p>
    <w:p w14:paraId="60222E2C" w14:textId="77777777" w:rsidR="001111F6" w:rsidRDefault="001111F6" w:rsidP="001111F6">
      <w:pPr>
        <w:spacing w:after="0"/>
      </w:pPr>
      <w:r>
        <w:t xml:space="preserve">0.25 </w:t>
      </w:r>
      <w:proofErr w:type="gramStart"/>
      <w:r>
        <w:t>ml  (</w:t>
      </w:r>
      <w:proofErr w:type="gramEnd"/>
      <w:r>
        <w:t xml:space="preserve">0.05%) </w:t>
      </w:r>
      <w:proofErr w:type="spellStart"/>
      <w:r>
        <w:t>TritonX</w:t>
      </w:r>
      <w:proofErr w:type="spellEnd"/>
    </w:p>
    <w:p w14:paraId="4448B983" w14:textId="5E9A86A1" w:rsidR="001111F6" w:rsidRDefault="001111F6" w:rsidP="001111F6">
      <w:pPr>
        <w:spacing w:after="0"/>
      </w:pPr>
      <w:r>
        <w:t>500 mL dH2O</w:t>
      </w:r>
    </w:p>
    <w:p w14:paraId="692BC70C" w14:textId="4F7FFB2A" w:rsidR="001111F6" w:rsidRDefault="001111F6" w:rsidP="001111F6">
      <w:pPr>
        <w:spacing w:after="0"/>
      </w:pPr>
    </w:p>
    <w:p w14:paraId="16CC88F2" w14:textId="77777777" w:rsidR="001111F6" w:rsidRPr="001111F6" w:rsidRDefault="001111F6" w:rsidP="001111F6">
      <w:pPr>
        <w:spacing w:after="0"/>
        <w:rPr>
          <w:u w:val="single"/>
        </w:rPr>
      </w:pPr>
      <w:r w:rsidRPr="001111F6">
        <w:rPr>
          <w:u w:val="single"/>
        </w:rPr>
        <w:t>Blocking Solution</w:t>
      </w:r>
    </w:p>
    <w:p w14:paraId="3FAE6C81" w14:textId="77777777" w:rsidR="001111F6" w:rsidRDefault="001111F6" w:rsidP="001111F6">
      <w:pPr>
        <w:spacing w:after="0"/>
      </w:pPr>
      <w:r>
        <w:t>95 ml dilution media</w:t>
      </w:r>
    </w:p>
    <w:p w14:paraId="21855A5F" w14:textId="77777777" w:rsidR="001111F6" w:rsidRDefault="001111F6" w:rsidP="001111F6">
      <w:pPr>
        <w:spacing w:after="0"/>
      </w:pPr>
      <w:r>
        <w:t xml:space="preserve">5 ml donkey serum </w:t>
      </w:r>
    </w:p>
    <w:p w14:paraId="7BD351FF" w14:textId="431E7392" w:rsidR="001111F6" w:rsidRDefault="001111F6" w:rsidP="001111F6">
      <w:pPr>
        <w:spacing w:after="0"/>
      </w:pPr>
      <w:r>
        <w:t>2 g bovine serum albumin (</w:t>
      </w:r>
      <w:proofErr w:type="spellStart"/>
      <w:r>
        <w:t>BSA</w:t>
      </w:r>
      <w:proofErr w:type="spellEnd"/>
      <w:r>
        <w:t>)</w:t>
      </w:r>
    </w:p>
    <w:p w14:paraId="0244869A" w14:textId="19EC7E44" w:rsidR="007E6864" w:rsidRDefault="007E6864" w:rsidP="001111F6">
      <w:pPr>
        <w:spacing w:after="0"/>
      </w:pPr>
    </w:p>
    <w:p w14:paraId="20B4B2A6" w14:textId="795EA9B5" w:rsidR="007E6864" w:rsidRDefault="008E12E0" w:rsidP="001111F6">
      <w:pPr>
        <w:spacing w:after="0"/>
      </w:pPr>
      <w:r>
        <w:t>Day 1:</w:t>
      </w:r>
    </w:p>
    <w:p w14:paraId="3FA17B97" w14:textId="34C3C27F" w:rsidR="008E12E0" w:rsidRDefault="008E12E0" w:rsidP="008E12E0">
      <w:pPr>
        <w:pStyle w:val="ListParagraph"/>
        <w:numPr>
          <w:ilvl w:val="0"/>
          <w:numId w:val="1"/>
        </w:numPr>
        <w:spacing w:after="0"/>
      </w:pPr>
      <w:r>
        <w:t>Move all sections from 1 well of the 6 well plate into a new plate containing ~10 ml of Dilution Media.</w:t>
      </w:r>
    </w:p>
    <w:p w14:paraId="55095CA6" w14:textId="5E7F24AB" w:rsidR="008E12E0" w:rsidRDefault="008E12E0" w:rsidP="008E12E0">
      <w:pPr>
        <w:pStyle w:val="ListParagraph"/>
        <w:numPr>
          <w:ilvl w:val="0"/>
          <w:numId w:val="1"/>
        </w:numPr>
        <w:spacing w:after="0"/>
      </w:pPr>
      <w:r>
        <w:t xml:space="preserve">Wash tissue (3 x 10 min) in Dilution Media to wash off cryoprotectant, using </w:t>
      </w:r>
      <w:r w:rsidR="00121B20">
        <w:t>~10 ml volume per wash, on rotating platform at 4C. Remove buffer using suction, being careful to add and remove solutions away from tissue samples.</w:t>
      </w:r>
    </w:p>
    <w:p w14:paraId="52B2D01A" w14:textId="38933060" w:rsidR="00121B20" w:rsidRDefault="00121B20" w:rsidP="008E12E0">
      <w:pPr>
        <w:pStyle w:val="ListParagraph"/>
        <w:numPr>
          <w:ilvl w:val="0"/>
          <w:numId w:val="1"/>
        </w:numPr>
        <w:spacing w:after="0"/>
      </w:pPr>
      <w:r>
        <w:t xml:space="preserve">Blocking step: incubate sections with blocking solution (5% donkey serum, 2% </w:t>
      </w:r>
      <w:proofErr w:type="spellStart"/>
      <w:r>
        <w:t>BSA</w:t>
      </w:r>
      <w:proofErr w:type="spellEnd"/>
      <w:r>
        <w:t xml:space="preserve"> in dilution media) for 2 hours at 4C on rotating platform.</w:t>
      </w:r>
    </w:p>
    <w:p w14:paraId="23E8EA51" w14:textId="36B26329" w:rsidR="00B478E4" w:rsidRDefault="00121B20" w:rsidP="008E12E0">
      <w:pPr>
        <w:pStyle w:val="ListParagraph"/>
        <w:numPr>
          <w:ilvl w:val="0"/>
          <w:numId w:val="1"/>
        </w:numPr>
        <w:spacing w:after="0"/>
      </w:pPr>
      <w:r>
        <w:t>Primary antibody incubation</w:t>
      </w:r>
      <w:r w:rsidR="00B478E4">
        <w:t xml:space="preserve">: </w:t>
      </w:r>
      <w:r>
        <w:t xml:space="preserve">move sections to 2.0 ml tubes and add 500 ul of primary antibody mixture </w:t>
      </w:r>
      <w:r w:rsidR="00B478E4">
        <w:t>and incubate at room temperature overnight, on rotating platform</w:t>
      </w:r>
      <w:r>
        <w:t xml:space="preserve">.  </w:t>
      </w:r>
    </w:p>
    <w:p w14:paraId="01B3ABAB" w14:textId="6A7E08F0" w:rsidR="00121B20" w:rsidRDefault="00121B20" w:rsidP="00B478E4">
      <w:pPr>
        <w:pStyle w:val="ListParagraph"/>
        <w:numPr>
          <w:ilvl w:val="1"/>
          <w:numId w:val="1"/>
        </w:numPr>
        <w:spacing w:after="0"/>
      </w:pPr>
      <w:r>
        <w:t xml:space="preserve">Dilute all antibodies in blocking solution for incubation.  </w:t>
      </w:r>
      <w:r w:rsidRPr="00121B20">
        <w:t xml:space="preserve">Note: </w:t>
      </w:r>
      <w:r w:rsidR="00B478E4">
        <w:t xml:space="preserve">add RFP antibody (1:5000) to blocking solution first, then </w:t>
      </w:r>
      <w:r w:rsidRPr="00121B20">
        <w:t xml:space="preserve">add in 1:500 </w:t>
      </w:r>
      <w:proofErr w:type="spellStart"/>
      <w:r w:rsidRPr="00121B20">
        <w:t>GFAP</w:t>
      </w:r>
      <w:proofErr w:type="spellEnd"/>
      <w:r w:rsidRPr="00121B20">
        <w:t xml:space="preserve"> and 1:1000 </w:t>
      </w:r>
      <w:proofErr w:type="spellStart"/>
      <w:r w:rsidRPr="00121B20">
        <w:t>NeuN</w:t>
      </w:r>
      <w:proofErr w:type="spellEnd"/>
    </w:p>
    <w:p w14:paraId="0F592D7C" w14:textId="09F165F1" w:rsidR="00121B20" w:rsidRDefault="00121B20" w:rsidP="00B478E4">
      <w:pPr>
        <w:pStyle w:val="ListParagraph"/>
        <w:numPr>
          <w:ilvl w:val="2"/>
          <w:numId w:val="1"/>
        </w:numPr>
        <w:spacing w:after="0"/>
      </w:pPr>
      <w:r>
        <w:t>R</w:t>
      </w:r>
      <w:r>
        <w:t>FP – rabbit (dilution 1:5000)</w:t>
      </w:r>
      <w:r>
        <w:t>, #</w:t>
      </w:r>
      <w:r w:rsidRPr="00121B20">
        <w:t xml:space="preserve"> </w:t>
      </w:r>
      <w:r w:rsidRPr="00121B20">
        <w:t>600401379</w:t>
      </w:r>
      <w:r>
        <w:t xml:space="preserve">, </w:t>
      </w:r>
      <w:r w:rsidRPr="00121B20">
        <w:t>Rockland</w:t>
      </w:r>
    </w:p>
    <w:p w14:paraId="6B329827" w14:textId="75AA1618" w:rsidR="00121B20" w:rsidRDefault="00121B20" w:rsidP="00B478E4">
      <w:pPr>
        <w:pStyle w:val="ListParagraph"/>
        <w:numPr>
          <w:ilvl w:val="2"/>
          <w:numId w:val="1"/>
        </w:numPr>
        <w:spacing w:after="0"/>
      </w:pPr>
      <w:proofErr w:type="spellStart"/>
      <w:r>
        <w:t>GFAP</w:t>
      </w:r>
      <w:proofErr w:type="spellEnd"/>
      <w:r>
        <w:t xml:space="preserve"> – rat (dilution 1:500)</w:t>
      </w:r>
      <w:r>
        <w:t>, #</w:t>
      </w:r>
      <w:r w:rsidRPr="00121B20">
        <w:t xml:space="preserve"> </w:t>
      </w:r>
      <w:r w:rsidRPr="00121B20">
        <w:t>13-</w:t>
      </w:r>
      <w:proofErr w:type="gramStart"/>
      <w:r w:rsidRPr="00121B20">
        <w:t>0300 </w:t>
      </w:r>
      <w:r>
        <w:t>,</w:t>
      </w:r>
      <w:proofErr w:type="gramEnd"/>
      <w:r>
        <w:t xml:space="preserve"> </w:t>
      </w:r>
      <w:proofErr w:type="spellStart"/>
      <w:r>
        <w:t>ThermoFisher</w:t>
      </w:r>
      <w:proofErr w:type="spellEnd"/>
    </w:p>
    <w:p w14:paraId="131A274D" w14:textId="7492E2B3" w:rsidR="00121B20" w:rsidRDefault="00121B20" w:rsidP="00B478E4">
      <w:pPr>
        <w:pStyle w:val="ListParagraph"/>
        <w:numPr>
          <w:ilvl w:val="2"/>
          <w:numId w:val="1"/>
        </w:numPr>
        <w:spacing w:after="0"/>
      </w:pPr>
      <w:proofErr w:type="spellStart"/>
      <w:r>
        <w:t>NeuN</w:t>
      </w:r>
      <w:proofErr w:type="spellEnd"/>
      <w:r>
        <w:t xml:space="preserve"> – mouse (dilution 1:1000)</w:t>
      </w:r>
      <w:r>
        <w:t>, #</w:t>
      </w:r>
      <w:r w:rsidRPr="00121B20">
        <w:t>ab</w:t>
      </w:r>
      <w:proofErr w:type="gramStart"/>
      <w:r w:rsidRPr="00121B20">
        <w:t>104224 </w:t>
      </w:r>
      <w:r>
        <w:t>,</w:t>
      </w:r>
      <w:proofErr w:type="gramEnd"/>
      <w:r>
        <w:t xml:space="preserve"> Abcam</w:t>
      </w:r>
    </w:p>
    <w:p w14:paraId="420FDFD1" w14:textId="267A45D7" w:rsidR="00B478E4" w:rsidRDefault="00B478E4" w:rsidP="00B478E4">
      <w:pPr>
        <w:spacing w:after="0"/>
      </w:pPr>
      <w:r>
        <w:t>Day 2:</w:t>
      </w:r>
    </w:p>
    <w:p w14:paraId="3BD602CD" w14:textId="287E7688" w:rsidR="00B478E4" w:rsidRDefault="00B478E4" w:rsidP="00B478E4">
      <w:pPr>
        <w:pStyle w:val="ListParagraph"/>
        <w:numPr>
          <w:ilvl w:val="0"/>
          <w:numId w:val="2"/>
        </w:numPr>
        <w:spacing w:after="0"/>
      </w:pPr>
      <w:r>
        <w:t>Transfer tissues from 2.0 ml tube back to a 6 well plate containing dilution media</w:t>
      </w:r>
    </w:p>
    <w:p w14:paraId="16960E62" w14:textId="1F6A3DD8" w:rsidR="00B478E4" w:rsidRDefault="00B478E4" w:rsidP="00B478E4">
      <w:pPr>
        <w:pStyle w:val="ListParagraph"/>
        <w:numPr>
          <w:ilvl w:val="0"/>
          <w:numId w:val="2"/>
        </w:numPr>
        <w:spacing w:after="0"/>
      </w:pPr>
      <w:r>
        <w:t>Wash tissues (3 x 10 min) with Dilution Media</w:t>
      </w:r>
    </w:p>
    <w:p w14:paraId="49D3491B" w14:textId="0C18D8CE" w:rsidR="00B478E4" w:rsidRDefault="00B478E4" w:rsidP="00B478E4">
      <w:pPr>
        <w:pStyle w:val="ListParagraph"/>
        <w:numPr>
          <w:ilvl w:val="0"/>
          <w:numId w:val="2"/>
        </w:numPr>
        <w:spacing w:after="0"/>
      </w:pPr>
      <w:r>
        <w:t>Secondary antibody incubation</w:t>
      </w:r>
      <w:r w:rsidR="00035245">
        <w:t>: each secondary antibody was diluted 1:1000 in 1xPBS and 5ml added to each well after wash buffer was removed.  Incubate at room temperature on rocking incubator, protected from light for 2 hours.</w:t>
      </w:r>
    </w:p>
    <w:p w14:paraId="30420B49" w14:textId="2CC4C43D" w:rsidR="00035245" w:rsidRDefault="00035245" w:rsidP="00B478E4">
      <w:pPr>
        <w:pStyle w:val="ListParagraph"/>
        <w:numPr>
          <w:ilvl w:val="0"/>
          <w:numId w:val="2"/>
        </w:numPr>
        <w:spacing w:after="0"/>
      </w:pPr>
      <w:r>
        <w:t>Wash (3 x 10 min) in 1x PBS</w:t>
      </w:r>
    </w:p>
    <w:p w14:paraId="13A91801" w14:textId="077D4D9D" w:rsidR="00035245" w:rsidRDefault="00035245" w:rsidP="00B478E4">
      <w:pPr>
        <w:pStyle w:val="ListParagraph"/>
        <w:numPr>
          <w:ilvl w:val="0"/>
          <w:numId w:val="2"/>
        </w:numPr>
        <w:spacing w:after="0"/>
      </w:pPr>
      <w:r>
        <w:t xml:space="preserve">Counterstain nuclei with </w:t>
      </w:r>
      <w:proofErr w:type="spellStart"/>
      <w:r>
        <w:t>DAPI</w:t>
      </w:r>
      <w:proofErr w:type="spellEnd"/>
      <w:r>
        <w:t xml:space="preserve">, 12 minutes covered </w:t>
      </w:r>
    </w:p>
    <w:p w14:paraId="6D173262" w14:textId="33BFFC1A" w:rsidR="00035245" w:rsidRDefault="00035245" w:rsidP="00B478E4">
      <w:pPr>
        <w:pStyle w:val="ListParagraph"/>
        <w:numPr>
          <w:ilvl w:val="0"/>
          <w:numId w:val="2"/>
        </w:numPr>
        <w:spacing w:after="0"/>
      </w:pPr>
      <w:r>
        <w:t xml:space="preserve">Wash (3 x 10 min) in 1 </w:t>
      </w:r>
      <w:proofErr w:type="spellStart"/>
      <w:r>
        <w:t>xPBS</w:t>
      </w:r>
      <w:proofErr w:type="spellEnd"/>
    </w:p>
    <w:p w14:paraId="673738A0" w14:textId="33A2B918" w:rsidR="00035245" w:rsidRDefault="00035245" w:rsidP="00B478E4">
      <w:pPr>
        <w:pStyle w:val="ListParagraph"/>
        <w:numPr>
          <w:ilvl w:val="0"/>
          <w:numId w:val="2"/>
        </w:numPr>
        <w:spacing w:after="0"/>
      </w:pPr>
      <w:r>
        <w:t xml:space="preserve">Mount brain sections to glass slide (7-8 sections per slide) and carefully flatten to remove folds and wrinkles.  Dry sections and mount with minimal amount of Fluor Gel (cat # 17985-10 Electron Microscopy </w:t>
      </w:r>
      <w:proofErr w:type="spellStart"/>
      <w:r>
        <w:t>Scince</w:t>
      </w:r>
      <w:proofErr w:type="spellEnd"/>
      <w:r>
        <w:t xml:space="preserve">). Cover with mounting medium, allow to set for 5 minutes in dark then apply </w:t>
      </w:r>
      <w:proofErr w:type="spellStart"/>
      <w:r>
        <w:t>coverglass</w:t>
      </w:r>
      <w:proofErr w:type="spellEnd"/>
      <w:r>
        <w:t>.</w:t>
      </w:r>
    </w:p>
    <w:p w14:paraId="38DFE1CF" w14:textId="3FCAF00D" w:rsidR="008E12E0" w:rsidRDefault="008E12E0" w:rsidP="001111F6">
      <w:pPr>
        <w:spacing w:after="0"/>
      </w:pPr>
    </w:p>
    <w:p w14:paraId="6767FEA8" w14:textId="3ADAFDCB" w:rsidR="009E1BFF" w:rsidRDefault="009E1BFF" w:rsidP="001111F6">
      <w:pPr>
        <w:spacing w:after="0"/>
        <w:rPr>
          <w:b/>
          <w:bCs/>
        </w:rPr>
      </w:pPr>
      <w:r w:rsidRPr="009E1BFF">
        <w:rPr>
          <w:b/>
          <w:bCs/>
        </w:rPr>
        <w:t>Imaging</w:t>
      </w:r>
    </w:p>
    <w:p w14:paraId="151EBF92" w14:textId="77777777" w:rsidR="00E93D5C" w:rsidRDefault="00E93D5C" w:rsidP="00E93D5C">
      <w:r>
        <w:t>Assumptions:</w:t>
      </w:r>
    </w:p>
    <w:p w14:paraId="57A802C1" w14:textId="01A2A5D4" w:rsidR="00E93D5C" w:rsidRDefault="00E93D5C" w:rsidP="00E93D5C">
      <w:r>
        <w:t>Brain slices are sectioned at 40-um thickness and stained with anti-</w:t>
      </w:r>
      <w:proofErr w:type="spellStart"/>
      <w:r>
        <w:t>NeuN</w:t>
      </w:r>
      <w:proofErr w:type="spellEnd"/>
      <w:r>
        <w:t>, anti-</w:t>
      </w:r>
      <w:proofErr w:type="spellStart"/>
      <w:r>
        <w:t>GFAP</w:t>
      </w:r>
      <w:proofErr w:type="spellEnd"/>
      <w:r>
        <w:t xml:space="preserve">, and anti-RFP antibodies and DNA is counterstained with Hoechst </w:t>
      </w:r>
      <w:r>
        <w:t xml:space="preserve">or </w:t>
      </w:r>
      <w:proofErr w:type="spellStart"/>
      <w:r>
        <w:t>DAPI</w:t>
      </w:r>
      <w:proofErr w:type="spellEnd"/>
      <w:r>
        <w:t xml:space="preserve"> </w:t>
      </w:r>
      <w:r>
        <w:t>dye.</w:t>
      </w:r>
    </w:p>
    <w:p w14:paraId="637E8139" w14:textId="77777777" w:rsidR="00E93D5C" w:rsidRDefault="00E93D5C" w:rsidP="00E93D5C">
      <w:r>
        <w:t xml:space="preserve">Images are collected in a </w:t>
      </w:r>
      <w:proofErr w:type="gramStart"/>
      <w:r>
        <w:t>3 step</w:t>
      </w:r>
      <w:proofErr w:type="gramEnd"/>
      <w:r>
        <w:t xml:space="preserve"> z-stack from confocal microscope at 20x magnification with a total field thickness of 10 um. (middle of the section and 5 </w:t>
      </w:r>
      <w:proofErr w:type="gramStart"/>
      <w:r>
        <w:t>um</w:t>
      </w:r>
      <w:proofErr w:type="gramEnd"/>
      <w:r>
        <w:t xml:space="preserve"> above and 5 um below the central image slice are collected).</w:t>
      </w:r>
    </w:p>
    <w:p w14:paraId="0730631E" w14:textId="77777777" w:rsidR="00E93D5C" w:rsidRDefault="00E93D5C" w:rsidP="00E93D5C">
      <w:r>
        <w:t xml:space="preserve">ROI area= area of RFP signal drawn around the injection site in which a group of at least 5 cells are positive and are within 135 </w:t>
      </w:r>
      <w:proofErr w:type="gramStart"/>
      <w:r>
        <w:t>um</w:t>
      </w:r>
      <w:proofErr w:type="gramEnd"/>
      <w:r>
        <w:t xml:space="preserve"> of each other.</w:t>
      </w:r>
    </w:p>
    <w:p w14:paraId="66572F97" w14:textId="77777777" w:rsidR="00E93D5C" w:rsidRDefault="00E93D5C" w:rsidP="00E93D5C">
      <w:r>
        <w:t>Image Analysis and Quantification Method:</w:t>
      </w:r>
    </w:p>
    <w:p w14:paraId="39C9AED0" w14:textId="77777777" w:rsidR="00E93D5C" w:rsidRDefault="00E93D5C" w:rsidP="00E93D5C">
      <w:pPr>
        <w:pStyle w:val="ListParagraph"/>
        <w:numPr>
          <w:ilvl w:val="0"/>
          <w:numId w:val="3"/>
        </w:numPr>
        <w:spacing w:line="256" w:lineRule="auto"/>
      </w:pPr>
      <w:r>
        <w:t>Open image stack in FIJI (4 channels, 3 images per channel)</w:t>
      </w:r>
    </w:p>
    <w:p w14:paraId="09443E2D" w14:textId="77777777" w:rsidR="00E93D5C" w:rsidRDefault="00E93D5C" w:rsidP="00E93D5C">
      <w:pPr>
        <w:pStyle w:val="ListParagraph"/>
        <w:numPr>
          <w:ilvl w:val="0"/>
          <w:numId w:val="3"/>
        </w:numPr>
        <w:spacing w:line="256" w:lineRule="auto"/>
      </w:pPr>
      <w:r>
        <w:lastRenderedPageBreak/>
        <w:t xml:space="preserve">Duplicate RFP channel and </w:t>
      </w:r>
    </w:p>
    <w:p w14:paraId="1A120B4F" w14:textId="77777777" w:rsidR="00E93D5C" w:rsidRDefault="00E93D5C" w:rsidP="00E93D5C">
      <w:pPr>
        <w:pStyle w:val="ListParagraph"/>
        <w:numPr>
          <w:ilvl w:val="1"/>
          <w:numId w:val="3"/>
        </w:numPr>
        <w:spacing w:line="256" w:lineRule="auto"/>
      </w:pPr>
      <w:r>
        <w:t>Generate a maximum image projection image (Image&gt; stack&gt; z project)</w:t>
      </w:r>
    </w:p>
    <w:p w14:paraId="414889B3" w14:textId="77777777" w:rsidR="00E93D5C" w:rsidRDefault="00E93D5C" w:rsidP="00E93D5C">
      <w:pPr>
        <w:pStyle w:val="ListParagraph"/>
        <w:numPr>
          <w:ilvl w:val="1"/>
          <w:numId w:val="3"/>
        </w:numPr>
        <w:spacing w:line="256" w:lineRule="auto"/>
      </w:pPr>
      <w:r>
        <w:t>Adjust the RFP threshold in the max projection image (Image&gt; Adjust&gt; Threshold&gt; Otsu (red))</w:t>
      </w:r>
    </w:p>
    <w:p w14:paraId="16D7741E" w14:textId="77777777" w:rsidR="00E93D5C" w:rsidRDefault="00E93D5C" w:rsidP="00E93D5C">
      <w:pPr>
        <w:pStyle w:val="ListParagraph"/>
        <w:numPr>
          <w:ilvl w:val="1"/>
          <w:numId w:val="3"/>
        </w:numPr>
        <w:spacing w:line="256" w:lineRule="auto"/>
      </w:pPr>
      <w:r>
        <w:t>Convert to binary image (Process&gt; binary &gt;make binary) and save</w:t>
      </w:r>
    </w:p>
    <w:p w14:paraId="628E5F70" w14:textId="77777777" w:rsidR="00E93D5C" w:rsidRDefault="00E93D5C" w:rsidP="00E93D5C">
      <w:pPr>
        <w:pStyle w:val="ListParagraph"/>
        <w:numPr>
          <w:ilvl w:val="0"/>
          <w:numId w:val="3"/>
        </w:numPr>
        <w:spacing w:line="256" w:lineRule="auto"/>
      </w:pPr>
      <w:r>
        <w:t xml:space="preserve">Duplicate </w:t>
      </w:r>
      <w:proofErr w:type="spellStart"/>
      <w:r>
        <w:t>GFP</w:t>
      </w:r>
      <w:proofErr w:type="spellEnd"/>
      <w:r>
        <w:t xml:space="preserve"> channel and </w:t>
      </w:r>
    </w:p>
    <w:p w14:paraId="0AF042E7" w14:textId="77777777" w:rsidR="00E93D5C" w:rsidRDefault="00E93D5C" w:rsidP="00E93D5C">
      <w:pPr>
        <w:pStyle w:val="ListParagraph"/>
        <w:numPr>
          <w:ilvl w:val="1"/>
          <w:numId w:val="3"/>
        </w:numPr>
        <w:spacing w:line="256" w:lineRule="auto"/>
      </w:pPr>
      <w:r>
        <w:t>Generate a maximum image projection image (Image&gt; stack&gt; z project)</w:t>
      </w:r>
    </w:p>
    <w:p w14:paraId="3E434B05" w14:textId="77777777" w:rsidR="00E93D5C" w:rsidRDefault="00E93D5C" w:rsidP="00E93D5C">
      <w:pPr>
        <w:pStyle w:val="ListParagraph"/>
        <w:numPr>
          <w:ilvl w:val="1"/>
          <w:numId w:val="3"/>
        </w:numPr>
        <w:spacing w:line="256" w:lineRule="auto"/>
      </w:pPr>
      <w:r>
        <w:t xml:space="preserve">Adjust the </w:t>
      </w:r>
      <w:proofErr w:type="spellStart"/>
      <w:r>
        <w:t>GFP</w:t>
      </w:r>
      <w:proofErr w:type="spellEnd"/>
      <w:r>
        <w:t xml:space="preserve"> threshold in the max projection image (Image&gt; Adjust&gt; Threshold&gt; Otsu)</w:t>
      </w:r>
    </w:p>
    <w:p w14:paraId="36A1D403" w14:textId="77777777" w:rsidR="00E93D5C" w:rsidRDefault="00E93D5C" w:rsidP="00E93D5C">
      <w:pPr>
        <w:pStyle w:val="ListParagraph"/>
        <w:numPr>
          <w:ilvl w:val="1"/>
          <w:numId w:val="3"/>
        </w:numPr>
        <w:spacing w:line="256" w:lineRule="auto"/>
      </w:pPr>
      <w:r>
        <w:t>Convert to binary image (Process&gt; binary &gt;make binary) and save</w:t>
      </w:r>
    </w:p>
    <w:p w14:paraId="794F3EB8" w14:textId="77777777" w:rsidR="00E93D5C" w:rsidRDefault="00E93D5C" w:rsidP="00E93D5C">
      <w:pPr>
        <w:pStyle w:val="ListParagraph"/>
        <w:numPr>
          <w:ilvl w:val="0"/>
          <w:numId w:val="3"/>
        </w:numPr>
        <w:spacing w:line="256" w:lineRule="auto"/>
      </w:pPr>
      <w:r>
        <w:t>Count Edited Neurons in ROI area</w:t>
      </w:r>
    </w:p>
    <w:p w14:paraId="70260B8E" w14:textId="77777777" w:rsidR="00E93D5C" w:rsidRDefault="00E93D5C" w:rsidP="00E93D5C">
      <w:pPr>
        <w:pStyle w:val="ListParagraph"/>
        <w:numPr>
          <w:ilvl w:val="1"/>
          <w:numId w:val="3"/>
        </w:numPr>
        <w:spacing w:line="256" w:lineRule="auto"/>
      </w:pPr>
      <w:r>
        <w:t xml:space="preserve">Draw ROI polygon around RFP positive region in RFP </w:t>
      </w:r>
      <w:proofErr w:type="spellStart"/>
      <w:r>
        <w:t>binay</w:t>
      </w:r>
      <w:proofErr w:type="spellEnd"/>
      <w:r>
        <w:t xml:space="preserve"> max projection image and save ROI- record area of polygon ROI in spreadsheet (add polygon to ROI manager and measure)</w:t>
      </w:r>
    </w:p>
    <w:p w14:paraId="7E964A62" w14:textId="77777777" w:rsidR="00E93D5C" w:rsidRDefault="00E93D5C" w:rsidP="00E93D5C">
      <w:pPr>
        <w:pStyle w:val="ListParagraph"/>
        <w:numPr>
          <w:ilvl w:val="1"/>
          <w:numId w:val="3"/>
        </w:numPr>
        <w:spacing w:line="256" w:lineRule="auto"/>
      </w:pPr>
      <w:r>
        <w:t xml:space="preserve">Generate overlay image (overlay RFP image onto </w:t>
      </w:r>
      <w:proofErr w:type="spellStart"/>
      <w:r>
        <w:t>GFP</w:t>
      </w:r>
      <w:proofErr w:type="spellEnd"/>
      <w:r>
        <w:t xml:space="preserve"> image with 40% transparency)</w:t>
      </w:r>
    </w:p>
    <w:p w14:paraId="66B07EEB" w14:textId="77777777" w:rsidR="00E93D5C" w:rsidRDefault="00E93D5C" w:rsidP="00E93D5C">
      <w:pPr>
        <w:pStyle w:val="ListParagraph"/>
        <w:numPr>
          <w:ilvl w:val="1"/>
          <w:numId w:val="3"/>
        </w:numPr>
        <w:spacing w:line="256" w:lineRule="auto"/>
      </w:pPr>
      <w:r>
        <w:t xml:space="preserve">Using multipoint tool (with points added to ROI manager) count number of RFP positive cells that overlap </w:t>
      </w:r>
      <w:proofErr w:type="spellStart"/>
      <w:r>
        <w:t>GFP</w:t>
      </w:r>
      <w:proofErr w:type="spellEnd"/>
      <w:r>
        <w:t xml:space="preserve"> positive cells in ROI.  Record the results and number of edited cells, save image with ROI. You may need to clear area outside of polygon ROI to enable FIJI to count cells within the ROI.</w:t>
      </w:r>
    </w:p>
    <w:p w14:paraId="1C01FE2D" w14:textId="77777777" w:rsidR="00E93D5C" w:rsidRDefault="00E93D5C" w:rsidP="00E93D5C">
      <w:pPr>
        <w:pStyle w:val="ListParagraph"/>
        <w:numPr>
          <w:ilvl w:val="0"/>
          <w:numId w:val="3"/>
        </w:numPr>
        <w:spacing w:line="256" w:lineRule="auto"/>
      </w:pPr>
      <w:r>
        <w:t>Count total neurons in ROI area</w:t>
      </w:r>
    </w:p>
    <w:p w14:paraId="1380C10B" w14:textId="77777777" w:rsidR="00E93D5C" w:rsidRDefault="00E93D5C" w:rsidP="00E93D5C">
      <w:pPr>
        <w:pStyle w:val="ListParagraph"/>
        <w:numPr>
          <w:ilvl w:val="1"/>
          <w:numId w:val="3"/>
        </w:numPr>
        <w:spacing w:line="256" w:lineRule="auto"/>
      </w:pPr>
      <w:r>
        <w:t xml:space="preserve">Open Binary </w:t>
      </w:r>
      <w:proofErr w:type="spellStart"/>
      <w:r>
        <w:t>GFP</w:t>
      </w:r>
      <w:proofErr w:type="spellEnd"/>
      <w:r>
        <w:t xml:space="preserve"> max image</w:t>
      </w:r>
    </w:p>
    <w:p w14:paraId="4D7A7B6B" w14:textId="77777777" w:rsidR="00E93D5C" w:rsidRDefault="00E93D5C" w:rsidP="00E93D5C">
      <w:pPr>
        <w:pStyle w:val="ListParagraph"/>
        <w:numPr>
          <w:ilvl w:val="1"/>
          <w:numId w:val="3"/>
        </w:numPr>
        <w:spacing w:line="256" w:lineRule="auto"/>
      </w:pPr>
      <w:r>
        <w:t>Process image using StarDist2D plugin (with fluorescent default settings)</w:t>
      </w:r>
    </w:p>
    <w:p w14:paraId="6EDD8917" w14:textId="77777777" w:rsidR="00E93D5C" w:rsidRDefault="00E93D5C" w:rsidP="00E93D5C">
      <w:pPr>
        <w:pStyle w:val="ListParagraph"/>
        <w:numPr>
          <w:ilvl w:val="1"/>
          <w:numId w:val="3"/>
        </w:numPr>
        <w:spacing w:line="256" w:lineRule="auto"/>
      </w:pPr>
      <w:r>
        <w:t>Adjust the threshold of the resulting Label Image (V) from StarDist2D to so that all cells are visible in the image (Image&gt; Adjust&gt; Threshold&gt; Default… manually adjust histogram so that virtually all of the signal is captured by moving the top slider one step to the right, the bottom slider is all the way to the right) (this also serves to convert the image to a binary image)</w:t>
      </w:r>
    </w:p>
    <w:p w14:paraId="43E133A9" w14:textId="77777777" w:rsidR="00E93D5C" w:rsidRDefault="00E93D5C" w:rsidP="00E93D5C">
      <w:pPr>
        <w:pStyle w:val="ListParagraph"/>
        <w:numPr>
          <w:ilvl w:val="1"/>
          <w:numId w:val="3"/>
        </w:numPr>
        <w:spacing w:line="256" w:lineRule="auto"/>
      </w:pPr>
      <w:commentRangeStart w:id="1"/>
      <w:r>
        <w:t>Process image using watershed tool to separate objects that are touching (Process&gt; binary&gt; watershed)</w:t>
      </w:r>
      <w:commentRangeEnd w:id="1"/>
      <w:r>
        <w:rPr>
          <w:rStyle w:val="CommentReference"/>
        </w:rPr>
        <w:commentReference w:id="1"/>
      </w:r>
    </w:p>
    <w:p w14:paraId="3187C16C" w14:textId="77777777" w:rsidR="00E93D5C" w:rsidRDefault="00E93D5C" w:rsidP="00E93D5C">
      <w:pPr>
        <w:pStyle w:val="ListParagraph"/>
        <w:numPr>
          <w:ilvl w:val="1"/>
          <w:numId w:val="3"/>
        </w:numPr>
        <w:spacing w:line="256" w:lineRule="auto"/>
      </w:pPr>
      <w:r>
        <w:t>Clear ROI manager to remove cells counted during StarDist2D processing</w:t>
      </w:r>
    </w:p>
    <w:p w14:paraId="40141CB5" w14:textId="77777777" w:rsidR="00E93D5C" w:rsidRDefault="00E93D5C" w:rsidP="00E93D5C">
      <w:pPr>
        <w:pStyle w:val="ListParagraph"/>
        <w:numPr>
          <w:ilvl w:val="1"/>
          <w:numId w:val="3"/>
        </w:numPr>
        <w:spacing w:line="256" w:lineRule="auto"/>
      </w:pPr>
      <w:r>
        <w:t xml:space="preserve">Copy ROI from RFP image to the </w:t>
      </w:r>
      <w:proofErr w:type="spellStart"/>
      <w:r>
        <w:t>GFP</w:t>
      </w:r>
      <w:proofErr w:type="spellEnd"/>
      <w:r>
        <w:t xml:space="preserve"> image</w:t>
      </w:r>
    </w:p>
    <w:p w14:paraId="5E9E28BD" w14:textId="77777777" w:rsidR="00E93D5C" w:rsidRDefault="00E93D5C" w:rsidP="00E93D5C">
      <w:pPr>
        <w:pStyle w:val="ListParagraph"/>
        <w:numPr>
          <w:ilvl w:val="2"/>
          <w:numId w:val="3"/>
        </w:numPr>
        <w:spacing w:line="256" w:lineRule="auto"/>
      </w:pPr>
      <w:r>
        <w:t xml:space="preserve">From an open image that has the ROI drawn, click on the polygon, then click on the processed </w:t>
      </w:r>
      <w:proofErr w:type="spellStart"/>
      <w:r>
        <w:t>GFP</w:t>
      </w:r>
      <w:proofErr w:type="spellEnd"/>
      <w:r>
        <w:t xml:space="preserve"> image, then choose Edit&gt; Selection&gt; Restore Selection to add the ROI to the current image</w:t>
      </w:r>
    </w:p>
    <w:p w14:paraId="748DC475" w14:textId="77777777" w:rsidR="00E93D5C" w:rsidRDefault="00E93D5C" w:rsidP="00E93D5C">
      <w:pPr>
        <w:pStyle w:val="ListParagraph"/>
        <w:numPr>
          <w:ilvl w:val="1"/>
          <w:numId w:val="3"/>
        </w:numPr>
        <w:spacing w:line="256" w:lineRule="auto"/>
      </w:pPr>
      <w:r>
        <w:t xml:space="preserve">Count </w:t>
      </w:r>
      <w:proofErr w:type="spellStart"/>
      <w:r>
        <w:t>GFP</w:t>
      </w:r>
      <w:proofErr w:type="spellEnd"/>
      <w:r>
        <w:t>+ cells within ROI</w:t>
      </w:r>
    </w:p>
    <w:p w14:paraId="7DB6A89F" w14:textId="77777777" w:rsidR="00E93D5C" w:rsidRDefault="00E93D5C" w:rsidP="00E93D5C">
      <w:pPr>
        <w:pStyle w:val="ListParagraph"/>
        <w:numPr>
          <w:ilvl w:val="2"/>
          <w:numId w:val="3"/>
        </w:numPr>
        <w:spacing w:line="256" w:lineRule="auto"/>
      </w:pPr>
      <w:r>
        <w:t>Either clear area outside of the selection OR click inside the ROI, then select Analyze&gt; Analyze Particles:  Size: 40-Infinity; circularity: 0-1, Show outlines, display results, summarize, add to Manager.</w:t>
      </w:r>
    </w:p>
    <w:p w14:paraId="636FE028" w14:textId="77777777" w:rsidR="00E93D5C" w:rsidRDefault="00E93D5C" w:rsidP="00E93D5C">
      <w:pPr>
        <w:pStyle w:val="ListParagraph"/>
        <w:numPr>
          <w:ilvl w:val="2"/>
          <w:numId w:val="3"/>
        </w:numPr>
        <w:spacing w:line="256" w:lineRule="auto"/>
      </w:pPr>
      <w:r>
        <w:t>Save resulting image and results from ROI manager (count and location)</w:t>
      </w:r>
    </w:p>
    <w:p w14:paraId="55F75D3C" w14:textId="57C0752E" w:rsidR="00E93D5C" w:rsidRDefault="00E93D5C" w:rsidP="00E93D5C">
      <w:pPr>
        <w:pStyle w:val="ListParagraph"/>
        <w:numPr>
          <w:ilvl w:val="2"/>
          <w:numId w:val="3"/>
        </w:numPr>
        <w:spacing w:line="256" w:lineRule="auto"/>
      </w:pPr>
      <w:r>
        <w:t>Record as total number of neurons in ROI</w:t>
      </w:r>
    </w:p>
    <w:p w14:paraId="0D5C4446" w14:textId="7FAD1EB2" w:rsidR="00E93D5C" w:rsidRDefault="00E93D5C" w:rsidP="00E93D5C">
      <w:pPr>
        <w:pStyle w:val="ListParagraph"/>
        <w:numPr>
          <w:ilvl w:val="0"/>
          <w:numId w:val="3"/>
        </w:numPr>
        <w:spacing w:line="256" w:lineRule="auto"/>
      </w:pPr>
      <w:r>
        <w:t>Calculate % Edited Neurons in ROI by dividing the number of edited neurons by the total number of neurons and expressing it a fraction of the total (%).</w:t>
      </w:r>
    </w:p>
    <w:p w14:paraId="7E471D46" w14:textId="77777777" w:rsidR="00E93D5C" w:rsidRPr="009E1BFF" w:rsidRDefault="00E93D5C" w:rsidP="001111F6">
      <w:pPr>
        <w:spacing w:after="0"/>
        <w:rPr>
          <w:b/>
          <w:bCs/>
        </w:rPr>
      </w:pPr>
    </w:p>
    <w:sectPr w:rsidR="00E93D5C" w:rsidRPr="009E1B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thy Snow" w:date="2021-08-10T14:47:00Z" w:initials="KS">
    <w:p w14:paraId="0DC0A68F" w14:textId="77777777" w:rsidR="00E93D5C" w:rsidRDefault="00E93D5C" w:rsidP="00E93D5C">
      <w:pPr>
        <w:pStyle w:val="CommentText"/>
      </w:pPr>
      <w:r>
        <w:rPr>
          <w:rStyle w:val="CommentReference"/>
        </w:rPr>
        <w:annotationRef/>
      </w:r>
      <w:r>
        <w:t>This is the analysis step that was improved after original data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C0A6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C0A68F" w16cid:durableId="250ACE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66950"/>
    <w:multiLevelType w:val="hybridMultilevel"/>
    <w:tmpl w:val="D676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E2F39"/>
    <w:multiLevelType w:val="hybridMultilevel"/>
    <w:tmpl w:val="40BE0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FE54D6F"/>
    <w:multiLevelType w:val="hybridMultilevel"/>
    <w:tmpl w:val="B71C2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y Snow">
    <w15:presenceInfo w15:providerId="AD" w15:userId="S::kathy.snow@jax.org::2de524e8-d5e4-4fd7-a31f-b12b7a003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A8"/>
    <w:rsid w:val="00035245"/>
    <w:rsid w:val="000C5480"/>
    <w:rsid w:val="001111F6"/>
    <w:rsid w:val="00121B20"/>
    <w:rsid w:val="001F45A8"/>
    <w:rsid w:val="00271379"/>
    <w:rsid w:val="003A5271"/>
    <w:rsid w:val="004373A8"/>
    <w:rsid w:val="00527223"/>
    <w:rsid w:val="007B1946"/>
    <w:rsid w:val="007E6864"/>
    <w:rsid w:val="008E12E0"/>
    <w:rsid w:val="008E2C96"/>
    <w:rsid w:val="009E1BFF"/>
    <w:rsid w:val="00B478E4"/>
    <w:rsid w:val="00E9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633C"/>
  <w15:chartTrackingRefBased/>
  <w15:docId w15:val="{654D4BA8-C99B-4E79-A79A-6F19C399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3A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373A8"/>
    <w:rPr>
      <w:rFonts w:ascii="Segoe UI" w:hAnsi="Segoe UI"/>
      <w:sz w:val="18"/>
      <w:szCs w:val="18"/>
    </w:rPr>
  </w:style>
  <w:style w:type="table" w:styleId="TableGrid">
    <w:name w:val="Table Grid"/>
    <w:basedOn w:val="TableNormal"/>
    <w:uiPriority w:val="39"/>
    <w:rsid w:val="00437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2E0"/>
    <w:pPr>
      <w:ind w:left="720"/>
      <w:contextualSpacing/>
    </w:pPr>
  </w:style>
  <w:style w:type="paragraph" w:styleId="CommentText">
    <w:name w:val="annotation text"/>
    <w:basedOn w:val="Normal"/>
    <w:link w:val="CommentTextChar"/>
    <w:uiPriority w:val="99"/>
    <w:semiHidden/>
    <w:unhideWhenUsed/>
    <w:rsid w:val="00E93D5C"/>
    <w:pPr>
      <w:spacing w:line="240" w:lineRule="auto"/>
    </w:pPr>
    <w:rPr>
      <w:sz w:val="20"/>
      <w:szCs w:val="20"/>
    </w:rPr>
  </w:style>
  <w:style w:type="character" w:customStyle="1" w:styleId="CommentTextChar">
    <w:name w:val="Comment Text Char"/>
    <w:basedOn w:val="DefaultParagraphFont"/>
    <w:link w:val="CommentText"/>
    <w:uiPriority w:val="99"/>
    <w:semiHidden/>
    <w:rsid w:val="00E93D5C"/>
    <w:rPr>
      <w:sz w:val="20"/>
      <w:szCs w:val="20"/>
    </w:rPr>
  </w:style>
  <w:style w:type="character" w:styleId="CommentReference">
    <w:name w:val="annotation reference"/>
    <w:basedOn w:val="DefaultParagraphFont"/>
    <w:uiPriority w:val="99"/>
    <w:semiHidden/>
    <w:unhideWhenUsed/>
    <w:rsid w:val="00E93D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112">
      <w:bodyDiv w:val="1"/>
      <w:marLeft w:val="0"/>
      <w:marRight w:val="0"/>
      <w:marTop w:val="0"/>
      <w:marBottom w:val="0"/>
      <w:divBdr>
        <w:top w:val="none" w:sz="0" w:space="0" w:color="auto"/>
        <w:left w:val="none" w:sz="0" w:space="0" w:color="auto"/>
        <w:bottom w:val="none" w:sz="0" w:space="0" w:color="auto"/>
        <w:right w:val="none" w:sz="0" w:space="0" w:color="auto"/>
      </w:divBdr>
    </w:div>
    <w:div w:id="294260366">
      <w:bodyDiv w:val="1"/>
      <w:marLeft w:val="0"/>
      <w:marRight w:val="0"/>
      <w:marTop w:val="0"/>
      <w:marBottom w:val="0"/>
      <w:divBdr>
        <w:top w:val="none" w:sz="0" w:space="0" w:color="auto"/>
        <w:left w:val="none" w:sz="0" w:space="0" w:color="auto"/>
        <w:bottom w:val="none" w:sz="0" w:space="0" w:color="auto"/>
        <w:right w:val="none" w:sz="0" w:space="0" w:color="auto"/>
      </w:divBdr>
    </w:div>
    <w:div w:id="549611229">
      <w:bodyDiv w:val="1"/>
      <w:marLeft w:val="0"/>
      <w:marRight w:val="0"/>
      <w:marTop w:val="0"/>
      <w:marBottom w:val="0"/>
      <w:divBdr>
        <w:top w:val="none" w:sz="0" w:space="0" w:color="auto"/>
        <w:left w:val="none" w:sz="0" w:space="0" w:color="auto"/>
        <w:bottom w:val="none" w:sz="0" w:space="0" w:color="auto"/>
        <w:right w:val="none" w:sz="0" w:space="0" w:color="auto"/>
      </w:divBdr>
    </w:div>
    <w:div w:id="629867532">
      <w:bodyDiv w:val="1"/>
      <w:marLeft w:val="0"/>
      <w:marRight w:val="0"/>
      <w:marTop w:val="0"/>
      <w:marBottom w:val="0"/>
      <w:divBdr>
        <w:top w:val="none" w:sz="0" w:space="0" w:color="auto"/>
        <w:left w:val="none" w:sz="0" w:space="0" w:color="auto"/>
        <w:bottom w:val="none" w:sz="0" w:space="0" w:color="auto"/>
        <w:right w:val="none" w:sz="0" w:space="0" w:color="auto"/>
      </w:divBdr>
    </w:div>
    <w:div w:id="17838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B0B740ECD7F418164696BD5D45C61" ma:contentTypeVersion="16" ma:contentTypeDescription="Create a new document." ma:contentTypeScope="" ma:versionID="a5c5d7a47d49c3a9e8877a8f98704af3">
  <xsd:schema xmlns:xsd="http://www.w3.org/2001/XMLSchema" xmlns:xs="http://www.w3.org/2001/XMLSchema" xmlns:p="http://schemas.microsoft.com/office/2006/metadata/properties" xmlns:ns2="1ede3b14-c407-4f78-a408-31a7f74c0476" xmlns:ns3="6d9280eb-d935-48c4-a9fd-fd18a0df2635" targetNamespace="http://schemas.microsoft.com/office/2006/metadata/properties" ma:root="true" ma:fieldsID="010a9214fda009d5579bf84dd4bef4df" ns2:_="" ns3:_="">
    <xsd:import namespace="1ede3b14-c407-4f78-a408-31a7f74c0476"/>
    <xsd:import namespace="6d9280eb-d935-48c4-a9fd-fd18a0df2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e3b14-c407-4f78-a408-31a7f74c0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ff210b-1a75-4f95-bf42-e73e2711a7c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280eb-d935-48c4-a9fd-fd18a0df2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c67233-d297-4e01-a813-c986068440d3}" ma:internalName="TaxCatchAll" ma:showField="CatchAllData" ma:web="6d9280eb-d935-48c4-a9fd-fd18a0df2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e3b14-c407-4f78-a408-31a7f74c0476">
      <Terms xmlns="http://schemas.microsoft.com/office/infopath/2007/PartnerControls"/>
    </lcf76f155ced4ddcb4097134ff3c332f>
    <TaxCatchAll xmlns="6d9280eb-d935-48c4-a9fd-fd18a0df2635" xsi:nil="true"/>
  </documentManagement>
</p:properties>
</file>

<file path=customXml/itemProps1.xml><?xml version="1.0" encoding="utf-8"?>
<ds:datastoreItem xmlns:ds="http://schemas.openxmlformats.org/officeDocument/2006/customXml" ds:itemID="{B354CCD8-858C-4938-B8AF-B99001FA5965}"/>
</file>

<file path=customXml/itemProps2.xml><?xml version="1.0" encoding="utf-8"?>
<ds:datastoreItem xmlns:ds="http://schemas.openxmlformats.org/officeDocument/2006/customXml" ds:itemID="{328BF8F1-F2ED-41B4-A812-782B8BC6E6DD}"/>
</file>

<file path=customXml/itemProps3.xml><?xml version="1.0" encoding="utf-8"?>
<ds:datastoreItem xmlns:ds="http://schemas.openxmlformats.org/officeDocument/2006/customXml" ds:itemID="{42088AE5-6F6E-41B1-B939-C1BB1D24B541}"/>
</file>

<file path=docProps/app.xml><?xml version="1.0" encoding="utf-8"?>
<Properties xmlns="http://schemas.openxmlformats.org/officeDocument/2006/extended-properties" xmlns:vt="http://schemas.openxmlformats.org/officeDocument/2006/docPropsVTypes">
  <Template>Normal</Template>
  <TotalTime>2606</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Snow</dc:creator>
  <cp:keywords/>
  <dc:description/>
  <cp:lastModifiedBy>Kathy Snow</cp:lastModifiedBy>
  <cp:revision>11</cp:revision>
  <dcterms:created xsi:type="dcterms:W3CDTF">2021-10-05T20:52:00Z</dcterms:created>
  <dcterms:modified xsi:type="dcterms:W3CDTF">2021-10-08T18:13:00Z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0x010100176B0B740ECD7F418164696BD5D45C61</vt:lpwstr>
  </property>
</Properties>
</file>